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57E20" w:rsidRPr="00517B90" w:rsidRDefault="00E735CD" w:rsidP="00E735CD">
      <w:pPr>
        <w:pStyle w:val="ListParagraph"/>
        <w:spacing w:before="0" w:after="60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0066B3"/>
          <w:sz w:val="42"/>
          <w:szCs w:val="42"/>
        </w:rPr>
      </w:pPr>
      <w:r w:rsidRPr="00BD0578">
        <w:rPr>
          <w:rFonts w:ascii="Times New Roman" w:hAnsi="Times New Roman" w:cs="Times New Roman"/>
          <w:b/>
          <w:bCs/>
          <w:noProof/>
          <w:color w:val="D60017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52F9CD" wp14:editId="3C461027">
                <wp:simplePos x="0" y="0"/>
                <wp:positionH relativeFrom="margin">
                  <wp:align>center</wp:align>
                </wp:positionH>
                <wp:positionV relativeFrom="paragraph">
                  <wp:posOffset>323850</wp:posOffset>
                </wp:positionV>
                <wp:extent cx="6047740" cy="71755"/>
                <wp:effectExtent l="0" t="0" r="10160" b="23495"/>
                <wp:wrapNone/>
                <wp:docPr id="1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7740" cy="71755"/>
                        </a:xfrm>
                        <a:prstGeom prst="rect">
                          <a:avLst/>
                        </a:prstGeom>
                        <a:solidFill>
                          <a:srgbClr val="EDE3BE"/>
                        </a:solidFill>
                        <a:ln w="6350">
                          <a:solidFill>
                            <a:srgbClr val="DDCF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800A8A" id="Rectangle 1" o:spid="_x0000_s1026" style="position:absolute;margin-left:0;margin-top:25.5pt;width:476.2pt;height:5.6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0hsA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c3+6C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" fillcolor="#ede3be" strokecolor="#ddcf9c" strokeweight=".5pt">
                <v:path arrowok="t"/>
                <w10:wrap anchorx="margin"/>
              </v:rect>
            </w:pict>
          </mc:Fallback>
        </mc:AlternateContent>
      </w:r>
      <w:r w:rsidR="00857E20" w:rsidRPr="00BD0578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PLANIFICAÇÃO </w:t>
      </w:r>
      <w:r w:rsidR="00BD0578" w:rsidRPr="00BD0578">
        <w:rPr>
          <w:rFonts w:ascii="Times New Roman" w:hAnsi="Times New Roman" w:cs="Times New Roman"/>
          <w:b/>
          <w:bCs/>
          <w:color w:val="D60017"/>
          <w:sz w:val="44"/>
          <w:szCs w:val="44"/>
        </w:rPr>
        <w:t>A LONGO PRAZO</w:t>
      </w:r>
    </w:p>
    <w:tbl>
      <w:tblPr>
        <w:tblStyle w:val="TableGrid"/>
        <w:tblW w:w="953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1907"/>
        <w:gridCol w:w="1907"/>
        <w:gridCol w:w="1907"/>
        <w:gridCol w:w="1908"/>
      </w:tblGrid>
      <w:tr w:rsidR="00BD0578" w:rsidRPr="00517B90" w:rsidTr="00BD0578">
        <w:trPr>
          <w:cantSplit/>
        </w:trPr>
        <w:tc>
          <w:tcPr>
            <w:tcW w:w="190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D0578" w:rsidRPr="00517B90" w:rsidRDefault="00BD0578" w:rsidP="00BD057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8BA5"/>
                <w:spacing w:val="-22"/>
                <w:sz w:val="20"/>
                <w:szCs w:val="20"/>
              </w:rPr>
            </w:pPr>
          </w:p>
        </w:tc>
        <w:tc>
          <w:tcPr>
            <w:tcW w:w="7629" w:type="dxa"/>
            <w:gridSpan w:val="4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pacing w:val="-22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Número de aulas previstas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t>(3 aulas de 45 minutos / semana)</w:t>
            </w:r>
          </w:p>
        </w:tc>
      </w:tr>
      <w:tr w:rsidR="00BD0578" w:rsidRPr="00517B90" w:rsidTr="00161233">
        <w:trPr>
          <w:cantSplit/>
          <w:trHeight w:val="1134"/>
        </w:trPr>
        <w:tc>
          <w:tcPr>
            <w:tcW w:w="1907" w:type="dxa"/>
            <w:tcBorders>
              <w:top w:val="nil"/>
              <w:left w:val="nil"/>
              <w:bottom w:val="single" w:sz="4" w:space="0" w:color="DDCF9C"/>
              <w:right w:val="single" w:sz="4" w:space="0" w:color="DDCF9C"/>
            </w:tcBorders>
            <w:shd w:val="clear" w:color="auto" w:fill="auto"/>
            <w:vAlign w:val="center"/>
          </w:tcPr>
          <w:p w:rsidR="00BD0578" w:rsidRPr="00517B90" w:rsidRDefault="00BD0578" w:rsidP="00BD0578">
            <w:pPr>
              <w:autoSpaceDE w:val="0"/>
              <w:autoSpaceDN w:val="0"/>
              <w:adjustRightInd w:val="0"/>
              <w:spacing w:after="60"/>
              <w:ind w:left="57" w:right="57" w:firstLine="0"/>
              <w:jc w:val="center"/>
              <w:rPr>
                <w:rFonts w:ascii="Times New Roman" w:hAnsi="Times New Roman" w:cs="Times New Roman"/>
                <w:b/>
                <w:bCs/>
                <w:color w:val="4F81BD" w:themeColor="accent1"/>
                <w:sz w:val="20"/>
                <w:szCs w:val="20"/>
              </w:rPr>
            </w:pPr>
          </w:p>
        </w:tc>
        <w:tc>
          <w:tcPr>
            <w:tcW w:w="1907" w:type="dxa"/>
            <w:tcBorders>
              <w:left w:val="single" w:sz="4" w:space="0" w:color="DDCF9C"/>
              <w:right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1.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  <w:vertAlign w:val="superscript"/>
              </w:rPr>
              <w:t>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 xml:space="preserve"> Período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t>(c. 66 dias /</w:t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br/>
              <w:t>c.13,2 semanas)</w:t>
            </w:r>
          </w:p>
        </w:tc>
        <w:tc>
          <w:tcPr>
            <w:tcW w:w="1907" w:type="dxa"/>
            <w:tcBorders>
              <w:left w:val="single" w:sz="4" w:space="0" w:color="DDCF9C"/>
              <w:right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2.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  <w:vertAlign w:val="superscript"/>
              </w:rPr>
              <w:t>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 xml:space="preserve"> Período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t>(c. 57 dias /</w:t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br/>
              <w:t>c. 11,4 semanas)</w:t>
            </w:r>
          </w:p>
        </w:tc>
        <w:tc>
          <w:tcPr>
            <w:tcW w:w="1907" w:type="dxa"/>
            <w:tcBorders>
              <w:left w:val="single" w:sz="4" w:space="0" w:color="DDCF9C"/>
              <w:right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3.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  <w:vertAlign w:val="superscript"/>
              </w:rPr>
              <w:t>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 xml:space="preserve"> Período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t>(c. 43 dias</w:t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br/>
              <w:t>c. 8,6 semanas)</w:t>
            </w:r>
          </w:p>
        </w:tc>
        <w:tc>
          <w:tcPr>
            <w:tcW w:w="1908" w:type="dxa"/>
            <w:tcBorders>
              <w:left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spacing w:after="60"/>
              <w:ind w:left="112" w:right="0" w:firstLine="0"/>
              <w:jc w:val="center"/>
              <w:rPr>
                <w:rFonts w:ascii="Times New Roman" w:hAnsi="Times New Roman" w:cs="Times New Roman"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TOTAIS</w:t>
            </w:r>
          </w:p>
        </w:tc>
      </w:tr>
      <w:tr w:rsidR="00BD0578" w:rsidRPr="00517B90" w:rsidTr="00161233">
        <w:trPr>
          <w:cantSplit/>
          <w:trHeight w:val="1134"/>
        </w:trPr>
        <w:tc>
          <w:tcPr>
            <w:tcW w:w="1907" w:type="dxa"/>
            <w:tcBorders>
              <w:top w:val="single" w:sz="4" w:space="0" w:color="DDCF9C"/>
              <w:left w:val="single" w:sz="4" w:space="0" w:color="DDCF9C"/>
              <w:bottom w:val="single" w:sz="4" w:space="0" w:color="DDCF9C"/>
              <w:right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Aulas Previstas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t>(ano letivo 2014/2015)</w:t>
            </w:r>
          </w:p>
        </w:tc>
        <w:tc>
          <w:tcPr>
            <w:tcW w:w="1907" w:type="dxa"/>
            <w:tcBorders>
              <w:left w:val="single" w:sz="4" w:space="0" w:color="DDCF9C"/>
              <w:right w:val="single" w:sz="4" w:space="0" w:color="DDCF9C"/>
            </w:tcBorders>
            <w:vAlign w:val="center"/>
          </w:tcPr>
          <w:p w:rsidR="00BD0578" w:rsidRPr="00BD0578" w:rsidRDefault="00BD0578" w:rsidP="00BD0578">
            <w:pPr>
              <w:autoSpaceDE w:val="0"/>
              <w:autoSpaceDN w:val="0"/>
              <w:adjustRightInd w:val="0"/>
              <w:spacing w:after="60"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57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07" w:type="dxa"/>
            <w:tcBorders>
              <w:left w:val="single" w:sz="4" w:space="0" w:color="DDCF9C"/>
              <w:right w:val="single" w:sz="4" w:space="0" w:color="DDCF9C"/>
            </w:tcBorders>
            <w:vAlign w:val="center"/>
          </w:tcPr>
          <w:p w:rsidR="00BD0578" w:rsidRPr="00BD0578" w:rsidRDefault="00BD0578" w:rsidP="00BD0578">
            <w:pPr>
              <w:autoSpaceDE w:val="0"/>
              <w:autoSpaceDN w:val="0"/>
              <w:adjustRightInd w:val="0"/>
              <w:spacing w:after="60"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57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07" w:type="dxa"/>
            <w:tcBorders>
              <w:left w:val="single" w:sz="4" w:space="0" w:color="DDCF9C"/>
              <w:right w:val="single" w:sz="4" w:space="0" w:color="DDCF9C"/>
            </w:tcBorders>
            <w:vAlign w:val="center"/>
          </w:tcPr>
          <w:p w:rsidR="00BD0578" w:rsidRPr="00BD0578" w:rsidRDefault="00BD0578" w:rsidP="00BD0578">
            <w:pPr>
              <w:autoSpaceDE w:val="0"/>
              <w:autoSpaceDN w:val="0"/>
              <w:adjustRightInd w:val="0"/>
              <w:spacing w:after="60"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57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08" w:type="dxa"/>
            <w:tcBorders>
              <w:left w:val="single" w:sz="4" w:space="0" w:color="DDCF9C"/>
              <w:bottom w:val="single" w:sz="4" w:space="0" w:color="DDCF9C"/>
            </w:tcBorders>
            <w:vAlign w:val="center"/>
          </w:tcPr>
          <w:p w:rsidR="00BD0578" w:rsidRPr="00BD0578" w:rsidRDefault="00BD0578" w:rsidP="00BD057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D05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BD0578" w:rsidRPr="00517B90" w:rsidTr="00161233">
        <w:trPr>
          <w:cantSplit/>
          <w:trHeight w:val="1134"/>
        </w:trPr>
        <w:tc>
          <w:tcPr>
            <w:tcW w:w="1907" w:type="dxa"/>
            <w:tcBorders>
              <w:top w:val="single" w:sz="4" w:space="0" w:color="DDCF9C"/>
              <w:left w:val="single" w:sz="4" w:space="0" w:color="DDCF9C"/>
              <w:bottom w:val="single" w:sz="4" w:space="0" w:color="DDCF9C"/>
              <w:right w:val="single" w:sz="4" w:space="0" w:color="DDCF9C"/>
            </w:tcBorders>
            <w:shd w:val="clear" w:color="auto" w:fill="EDE3BE"/>
            <w:vAlign w:val="center"/>
          </w:tcPr>
          <w:p w:rsidR="00BD0578" w:rsidRPr="00E14D9D" w:rsidRDefault="00BD0578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Aulas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t>(de desenvolvimento</w:t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br/>
              <w:t>dos conteúdos de acordo</w:t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br/>
              <w:t>com a organização</w:t>
            </w:r>
            <w:r w:rsidRPr="00E14D9D">
              <w:rPr>
                <w:rFonts w:ascii="Times New Roman" w:hAnsi="Times New Roman" w:cs="Times New Roman"/>
                <w:color w:val="4F81BD"/>
                <w:sz w:val="18"/>
                <w:szCs w:val="18"/>
              </w:rPr>
              <w:br/>
              <w:t>do manual)</w:t>
            </w:r>
          </w:p>
        </w:tc>
        <w:tc>
          <w:tcPr>
            <w:tcW w:w="1907" w:type="dxa"/>
            <w:tcBorders>
              <w:left w:val="single" w:sz="4" w:space="0" w:color="DDCF9C"/>
              <w:bottom w:val="single" w:sz="4" w:space="0" w:color="DDCF9C"/>
              <w:right w:val="single" w:sz="4" w:space="0" w:color="DDCF9C"/>
            </w:tcBorders>
            <w:vAlign w:val="center"/>
          </w:tcPr>
          <w:p w:rsidR="00BD0578" w:rsidRPr="00517B90" w:rsidRDefault="00BD0578" w:rsidP="00BD0578">
            <w:pPr>
              <w:autoSpaceDE w:val="0"/>
              <w:autoSpaceDN w:val="0"/>
              <w:adjustRightInd w:val="0"/>
              <w:spacing w:after="60"/>
              <w:ind w:right="0"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1907" w:type="dxa"/>
            <w:tcBorders>
              <w:left w:val="single" w:sz="4" w:space="0" w:color="DDCF9C"/>
              <w:bottom w:val="single" w:sz="4" w:space="0" w:color="DDCF9C"/>
              <w:right w:val="single" w:sz="4" w:space="0" w:color="DDCF9C"/>
            </w:tcBorders>
            <w:vAlign w:val="center"/>
          </w:tcPr>
          <w:p w:rsidR="00BD0578" w:rsidRPr="00517B90" w:rsidRDefault="00BD0578" w:rsidP="00BD0578">
            <w:pPr>
              <w:autoSpaceDE w:val="0"/>
              <w:autoSpaceDN w:val="0"/>
              <w:adjustRightInd w:val="0"/>
              <w:spacing w:after="60"/>
              <w:ind w:right="0"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907" w:type="dxa"/>
            <w:tcBorders>
              <w:left w:val="single" w:sz="4" w:space="0" w:color="DDCF9C"/>
              <w:bottom w:val="single" w:sz="4" w:space="0" w:color="DDCF9C"/>
              <w:right w:val="single" w:sz="4" w:space="0" w:color="DDCF9C"/>
            </w:tcBorders>
            <w:vAlign w:val="center"/>
          </w:tcPr>
          <w:p w:rsidR="00BD0578" w:rsidRPr="00517B90" w:rsidRDefault="00BD0578" w:rsidP="00BD0578">
            <w:pPr>
              <w:autoSpaceDE w:val="0"/>
              <w:autoSpaceDN w:val="0"/>
              <w:adjustRightInd w:val="0"/>
              <w:spacing w:after="60"/>
              <w:ind w:right="0"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908" w:type="dxa"/>
            <w:tcBorders>
              <w:left w:val="single" w:sz="4" w:space="0" w:color="DDCF9C"/>
              <w:bottom w:val="single" w:sz="4" w:space="0" w:color="DDCF9C"/>
            </w:tcBorders>
            <w:vAlign w:val="center"/>
          </w:tcPr>
          <w:p w:rsidR="00BD0578" w:rsidRPr="00BD0578" w:rsidRDefault="00BD0578" w:rsidP="00BD057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D05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</w:t>
            </w:r>
          </w:p>
        </w:tc>
      </w:tr>
    </w:tbl>
    <w:p w:rsidR="00E735CD" w:rsidRDefault="00E735CD" w:rsidP="00857E20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line="240" w:lineRule="exac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206D8B" w:rsidRDefault="00206D8B" w:rsidP="00857E20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line="240" w:lineRule="exac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tbl>
      <w:tblPr>
        <w:tblStyle w:val="TableGrid"/>
        <w:tblW w:w="953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5323"/>
        <w:gridCol w:w="1153"/>
        <w:gridCol w:w="1153"/>
      </w:tblGrid>
      <w:tr w:rsidR="00161233" w:rsidRPr="00517B90" w:rsidTr="00161233">
        <w:trPr>
          <w:cantSplit/>
        </w:trPr>
        <w:tc>
          <w:tcPr>
            <w:tcW w:w="190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161233" w:rsidRPr="00161233" w:rsidRDefault="00161233" w:rsidP="00BD057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8BA5"/>
                <w:spacing w:val="-22"/>
                <w:sz w:val="18"/>
                <w:szCs w:val="18"/>
              </w:rPr>
            </w:pPr>
          </w:p>
        </w:tc>
        <w:tc>
          <w:tcPr>
            <w:tcW w:w="5323" w:type="dxa"/>
            <w:shd w:val="clear" w:color="auto" w:fill="EDE3BE"/>
            <w:vAlign w:val="center"/>
          </w:tcPr>
          <w:p w:rsidR="00161233" w:rsidRPr="00E45922" w:rsidRDefault="00161233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pacing w:val="-22"/>
                <w:sz w:val="18"/>
                <w:szCs w:val="18"/>
              </w:rPr>
            </w:pPr>
            <w:r w:rsidRPr="00E45922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Domínios e subdomínios do 7.</w:t>
            </w:r>
            <w:r w:rsidRPr="00E45922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  <w:vertAlign w:val="superscript"/>
              </w:rPr>
              <w:t>o</w:t>
            </w:r>
            <w:r w:rsidRPr="00E45922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 xml:space="preserve"> ano</w:t>
            </w:r>
          </w:p>
        </w:tc>
        <w:tc>
          <w:tcPr>
            <w:tcW w:w="2306" w:type="dxa"/>
            <w:gridSpan w:val="2"/>
            <w:shd w:val="clear" w:color="auto" w:fill="EDE3BE"/>
            <w:vAlign w:val="center"/>
          </w:tcPr>
          <w:p w:rsidR="00161233" w:rsidRPr="00E45922" w:rsidRDefault="00161233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pacing w:val="-22"/>
                <w:sz w:val="18"/>
                <w:szCs w:val="18"/>
              </w:rPr>
            </w:pPr>
            <w:r w:rsidRPr="00E45922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Aulas previstas</w:t>
            </w:r>
            <w:r w:rsidRPr="00E45922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>(45 minutos)</w:t>
            </w:r>
          </w:p>
        </w:tc>
      </w:tr>
      <w:tr w:rsidR="00161233" w:rsidRPr="00517B90" w:rsidTr="00161233">
        <w:trPr>
          <w:cantSplit/>
          <w:trHeight w:val="1364"/>
        </w:trPr>
        <w:tc>
          <w:tcPr>
            <w:tcW w:w="1907" w:type="dxa"/>
            <w:shd w:val="clear" w:color="auto" w:fill="C7D400"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spacing w:after="60"/>
              <w:ind w:left="57" w:right="57" w:firstLine="0"/>
              <w:jc w:val="center"/>
              <w:rPr>
                <w:rFonts w:ascii="Times New Roman" w:hAnsi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Pré-História</w:t>
            </w:r>
          </w:p>
        </w:tc>
        <w:tc>
          <w:tcPr>
            <w:tcW w:w="5323" w:type="dxa"/>
            <w:shd w:val="clear" w:color="auto" w:fill="auto"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spacing w:after="60"/>
              <w:ind w:left="113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1. Das sociedades recoletoras às principais civilizações</w:t>
            </w:r>
          </w:p>
          <w:p w:rsidR="00161233" w:rsidRPr="00161233" w:rsidRDefault="00161233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1.1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As sociedades recoletoras e as principais sociedades produtoras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53" w:type="dxa"/>
            <w:vMerge w:val="restart"/>
            <w:shd w:val="clear" w:color="auto" w:fill="auto"/>
            <w:vAlign w:val="center"/>
          </w:tcPr>
          <w:p w:rsidR="00161233" w:rsidRPr="00161233" w:rsidRDefault="00161233" w:rsidP="00161233">
            <w:pPr>
              <w:spacing w:after="60"/>
              <w:ind w:left="112" w:righ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16123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o</w:t>
            </w: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período</w:t>
            </w:r>
          </w:p>
        </w:tc>
      </w:tr>
      <w:tr w:rsidR="00161233" w:rsidRPr="00517B90" w:rsidTr="00161233">
        <w:trPr>
          <w:cantSplit/>
          <w:trHeight w:val="1131"/>
        </w:trPr>
        <w:tc>
          <w:tcPr>
            <w:tcW w:w="1907" w:type="dxa"/>
            <w:vMerge w:val="restart"/>
            <w:shd w:val="clear" w:color="auto" w:fill="40A2DA"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  <w:t>Idade Antiga ou</w:t>
            </w:r>
            <w:r w:rsidRPr="00161233"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  <w:br/>
              <w:t>Antiguidade</w:t>
            </w:r>
          </w:p>
        </w:tc>
        <w:tc>
          <w:tcPr>
            <w:tcW w:w="5323" w:type="dxa"/>
            <w:vMerge w:val="restart"/>
            <w:vAlign w:val="center"/>
          </w:tcPr>
          <w:p w:rsidR="00161233" w:rsidRDefault="00161233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1.2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Contributos das civilizações urbanas</w:t>
            </w:r>
          </w:p>
          <w:p w:rsidR="00161233" w:rsidRPr="00161233" w:rsidRDefault="00161233" w:rsidP="00161233">
            <w:pPr>
              <w:autoSpaceDE w:val="0"/>
              <w:autoSpaceDN w:val="0"/>
              <w:adjustRightInd w:val="0"/>
              <w:spacing w:after="60"/>
              <w:ind w:left="11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1233" w:rsidRPr="00161233" w:rsidRDefault="00161233" w:rsidP="00161233">
            <w:pPr>
              <w:autoSpaceDE w:val="0"/>
              <w:autoSpaceDN w:val="0"/>
              <w:adjustRightInd w:val="0"/>
              <w:spacing w:after="60"/>
              <w:ind w:left="113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2. A herança do Mediterrâneo Antigo</w:t>
            </w:r>
          </w:p>
          <w:p w:rsidR="00161233" w:rsidRPr="00161233" w:rsidRDefault="00161233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2.1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O mundo helénico</w:t>
            </w:r>
          </w:p>
          <w:p w:rsidR="00161233" w:rsidRPr="00161233" w:rsidRDefault="00161233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2.2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Roma e o Império</w:t>
            </w:r>
          </w:p>
        </w:tc>
        <w:tc>
          <w:tcPr>
            <w:tcW w:w="1153" w:type="dxa"/>
            <w:vMerge w:val="restart"/>
            <w:vAlign w:val="center"/>
          </w:tcPr>
          <w:p w:rsidR="00161233" w:rsidRDefault="00161233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61233" w:rsidRDefault="00161233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1233" w:rsidRPr="00161233" w:rsidRDefault="00161233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8B" w:rsidRDefault="00161233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61233" w:rsidRPr="00161233" w:rsidRDefault="00161233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53" w:type="dxa"/>
            <w:vMerge/>
            <w:vAlign w:val="center"/>
          </w:tcPr>
          <w:p w:rsidR="00161233" w:rsidRPr="00161233" w:rsidRDefault="00161233" w:rsidP="0016123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161233" w:rsidRPr="00517B90" w:rsidTr="00161233">
        <w:trPr>
          <w:cantSplit/>
          <w:trHeight w:val="397"/>
        </w:trPr>
        <w:tc>
          <w:tcPr>
            <w:tcW w:w="1907" w:type="dxa"/>
            <w:vMerge/>
            <w:shd w:val="clear" w:color="auto" w:fill="40A2DA"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</w:pPr>
          </w:p>
        </w:tc>
        <w:tc>
          <w:tcPr>
            <w:tcW w:w="5323" w:type="dxa"/>
            <w:vMerge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ind w:left="361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3" w:type="dxa"/>
            <w:vMerge/>
            <w:vAlign w:val="center"/>
          </w:tcPr>
          <w:p w:rsidR="00161233" w:rsidRPr="00161233" w:rsidRDefault="00161233" w:rsidP="00161233">
            <w:pPr>
              <w:autoSpaceDE w:val="0"/>
              <w:autoSpaceDN w:val="0"/>
              <w:adjustRightInd w:val="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161233" w:rsidRPr="00161233" w:rsidRDefault="00161233" w:rsidP="00161233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Total: 36</w:t>
            </w:r>
          </w:p>
        </w:tc>
      </w:tr>
      <w:tr w:rsidR="00206D8B" w:rsidRPr="00517B90" w:rsidTr="00161233">
        <w:trPr>
          <w:cantSplit/>
          <w:trHeight w:val="975"/>
        </w:trPr>
        <w:tc>
          <w:tcPr>
            <w:tcW w:w="1907" w:type="dxa"/>
            <w:vMerge w:val="restart"/>
            <w:shd w:val="clear" w:color="auto" w:fill="F68B00"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  <w:t>Idade Média</w:t>
            </w:r>
          </w:p>
        </w:tc>
        <w:tc>
          <w:tcPr>
            <w:tcW w:w="5323" w:type="dxa"/>
            <w:vMerge w:val="restart"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spacing w:after="60"/>
              <w:ind w:left="113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3. A formação da cristandade ocidental e a expansão islâmica</w:t>
            </w:r>
          </w:p>
          <w:p w:rsidR="00206D8B" w:rsidRPr="00161233" w:rsidRDefault="00206D8B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3.1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A Europa do século VI ao XII</w:t>
            </w:r>
          </w:p>
          <w:p w:rsidR="00206D8B" w:rsidRPr="00161233" w:rsidRDefault="00206D8B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3.2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O mundo muçulmano em expansão</w:t>
            </w:r>
          </w:p>
        </w:tc>
        <w:tc>
          <w:tcPr>
            <w:tcW w:w="1153" w:type="dxa"/>
            <w:vMerge w:val="restart"/>
            <w:vAlign w:val="center"/>
          </w:tcPr>
          <w:p w:rsidR="00206D8B" w:rsidRDefault="00206D8B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8B" w:rsidRDefault="00206D8B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06D8B" w:rsidRPr="00161233" w:rsidRDefault="00206D8B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53" w:type="dxa"/>
            <w:vAlign w:val="center"/>
          </w:tcPr>
          <w:p w:rsidR="00206D8B" w:rsidRPr="00161233" w:rsidRDefault="00206D8B" w:rsidP="0016123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 w:rsidRPr="0016123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o</w:t>
            </w: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período</w:t>
            </w:r>
          </w:p>
        </w:tc>
      </w:tr>
      <w:tr w:rsidR="00206D8B" w:rsidRPr="00517B90" w:rsidTr="00161233">
        <w:trPr>
          <w:cantSplit/>
          <w:trHeight w:val="397"/>
        </w:trPr>
        <w:tc>
          <w:tcPr>
            <w:tcW w:w="1907" w:type="dxa"/>
            <w:vMerge/>
            <w:shd w:val="clear" w:color="auto" w:fill="F68B00"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</w:pPr>
          </w:p>
        </w:tc>
        <w:tc>
          <w:tcPr>
            <w:tcW w:w="5323" w:type="dxa"/>
            <w:vMerge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ind w:left="113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3" w:type="dxa"/>
            <w:vMerge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206D8B" w:rsidRPr="00161233" w:rsidRDefault="00206D8B" w:rsidP="00161233"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Total: 16</w:t>
            </w:r>
          </w:p>
        </w:tc>
      </w:tr>
      <w:tr w:rsidR="00206D8B" w:rsidRPr="00517B90" w:rsidTr="00161233">
        <w:trPr>
          <w:cantSplit/>
          <w:trHeight w:val="1035"/>
        </w:trPr>
        <w:tc>
          <w:tcPr>
            <w:tcW w:w="1907" w:type="dxa"/>
            <w:vMerge/>
            <w:shd w:val="clear" w:color="auto" w:fill="F68B00"/>
            <w:vAlign w:val="center"/>
          </w:tcPr>
          <w:p w:rsidR="00206D8B" w:rsidRPr="00161233" w:rsidRDefault="00206D8B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5323" w:type="dxa"/>
            <w:vMerge w:val="restart"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spacing w:after="60"/>
              <w:ind w:left="113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4. O contexto europeu do século XII ao XIV</w:t>
            </w:r>
          </w:p>
          <w:p w:rsidR="00206D8B" w:rsidRPr="00161233" w:rsidRDefault="00206D8B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4.1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Apogeu e desagregação da «ordem feudal»</w:t>
            </w:r>
          </w:p>
          <w:p w:rsidR="00206D8B" w:rsidRPr="00161233" w:rsidRDefault="00206D8B" w:rsidP="00F5545F">
            <w:pPr>
              <w:autoSpaceDE w:val="0"/>
              <w:autoSpaceDN w:val="0"/>
              <w:adjustRightInd w:val="0"/>
              <w:spacing w:after="60"/>
              <w:ind w:left="283" w:right="0" w:firstLine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4.2 </w:t>
            </w: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As crises do século XIV</w:t>
            </w:r>
          </w:p>
        </w:tc>
        <w:tc>
          <w:tcPr>
            <w:tcW w:w="1153" w:type="dxa"/>
            <w:vMerge w:val="restart"/>
            <w:vAlign w:val="center"/>
          </w:tcPr>
          <w:p w:rsidR="00206D8B" w:rsidRDefault="00206D8B" w:rsidP="00161233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8B" w:rsidRDefault="00206D8B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06D8B" w:rsidRPr="00161233" w:rsidRDefault="00206D8B" w:rsidP="00206D8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3" w:type="dxa"/>
            <w:vAlign w:val="center"/>
          </w:tcPr>
          <w:p w:rsidR="00206D8B" w:rsidRPr="00161233" w:rsidRDefault="00206D8B" w:rsidP="0016123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  <w:r w:rsidRPr="0016123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o</w:t>
            </w:r>
            <w:r w:rsidRPr="001612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período</w:t>
            </w:r>
          </w:p>
        </w:tc>
      </w:tr>
      <w:tr w:rsidR="00206D8B" w:rsidRPr="00517B90" w:rsidTr="00161233">
        <w:trPr>
          <w:cantSplit/>
          <w:trHeight w:val="397"/>
        </w:trPr>
        <w:tc>
          <w:tcPr>
            <w:tcW w:w="1907" w:type="dxa"/>
            <w:vMerge/>
            <w:shd w:val="clear" w:color="auto" w:fill="F68B00"/>
            <w:vAlign w:val="center"/>
          </w:tcPr>
          <w:p w:rsidR="00206D8B" w:rsidRPr="00161233" w:rsidRDefault="00206D8B" w:rsidP="00BD0578">
            <w:pPr>
              <w:autoSpaceDE w:val="0"/>
              <w:autoSpaceDN w:val="0"/>
              <w:adjustRightInd w:val="0"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5323" w:type="dxa"/>
            <w:vMerge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ind w:left="113" w:righ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3" w:type="dxa"/>
            <w:vMerge/>
            <w:vAlign w:val="center"/>
          </w:tcPr>
          <w:p w:rsidR="00206D8B" w:rsidRPr="00161233" w:rsidRDefault="00206D8B" w:rsidP="00161233">
            <w:pPr>
              <w:autoSpaceDE w:val="0"/>
              <w:autoSpaceDN w:val="0"/>
              <w:adjustRightInd w:val="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206D8B" w:rsidRPr="00161233" w:rsidRDefault="00206D8B" w:rsidP="00161233"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1233">
              <w:rPr>
                <w:rFonts w:ascii="Times New Roman" w:hAnsi="Times New Roman" w:cs="Times New Roman"/>
                <w:sz w:val="18"/>
                <w:szCs w:val="18"/>
              </w:rPr>
              <w:t>Total: 17</w:t>
            </w:r>
          </w:p>
        </w:tc>
      </w:tr>
    </w:tbl>
    <w:p w:rsidR="00BD0578" w:rsidRDefault="00BD0578" w:rsidP="00857E20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line="240" w:lineRule="exac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206D8B" w:rsidRDefault="00206D8B" w:rsidP="00857E20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line="240" w:lineRule="exac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206D8B" w:rsidRDefault="00206D8B" w:rsidP="00857E20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line="240" w:lineRule="exac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BD0578" w:rsidRDefault="00BD0578" w:rsidP="00857E20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line="240" w:lineRule="exac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206D8B" w:rsidRPr="00206D8B" w:rsidRDefault="00206D8B" w:rsidP="00206D8B">
      <w:pPr>
        <w:autoSpaceDE w:val="0"/>
        <w:autoSpaceDN w:val="0"/>
        <w:adjustRightInd w:val="0"/>
        <w:spacing w:before="0" w:after="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DCF9C"/>
          <w:sz w:val="18"/>
          <w:szCs w:val="16"/>
        </w:rPr>
      </w:pPr>
      <w:r w:rsidRPr="00206D8B">
        <w:rPr>
          <w:rFonts w:ascii="Times New Roman" w:hAnsi="Times New Roman" w:cs="Times New Roman"/>
          <w:b/>
          <w:bCs/>
          <w:color w:val="DDCF9C"/>
          <w:sz w:val="18"/>
          <w:szCs w:val="16"/>
        </w:rPr>
        <w:t>Nota:</w:t>
      </w:r>
    </w:p>
    <w:p w:rsidR="00BD0578" w:rsidRDefault="00206D8B" w:rsidP="00206D8B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before="0"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206D8B">
        <w:rPr>
          <w:rFonts w:ascii="Times New Roman" w:hAnsi="Times New Roman" w:cs="Times New Roman"/>
          <w:color w:val="000000"/>
          <w:sz w:val="16"/>
          <w:szCs w:val="16"/>
        </w:rPr>
        <w:t>Propõem-se 69 aulas de 45 minutos destinadas ao desenvolvimento e monitorização da aprendizagem histórica dos alunos.</w:t>
      </w:r>
    </w:p>
    <w:p w:rsidR="00206D8B" w:rsidRPr="00206D8B" w:rsidRDefault="00206D8B" w:rsidP="00206D8B">
      <w:pPr>
        <w:tabs>
          <w:tab w:val="right" w:leader="underscore" w:pos="1985"/>
          <w:tab w:val="right" w:leader="underscore" w:pos="3969"/>
          <w:tab w:val="right" w:leader="underscore" w:pos="5529"/>
          <w:tab w:val="right" w:leader="underscore" w:pos="6096"/>
          <w:tab w:val="right" w:leader="underscore" w:pos="6663"/>
          <w:tab w:val="right" w:leader="underscore" w:pos="7230"/>
          <w:tab w:val="right" w:pos="8222"/>
        </w:tabs>
        <w:spacing w:before="0" w:after="0" w:line="240" w:lineRule="auto"/>
        <w:rPr>
          <w:rFonts w:ascii="Times New Roman" w:hAnsi="Times New Roman" w:cs="Times New Roman"/>
          <w:b/>
          <w:spacing w:val="-22"/>
          <w:sz w:val="16"/>
          <w:szCs w:val="16"/>
        </w:rPr>
        <w:sectPr w:rsidR="00206D8B" w:rsidRPr="00206D8B" w:rsidSect="0089563E">
          <w:headerReference w:type="even" r:id="rId9"/>
          <w:headerReference w:type="default" r:id="rId10"/>
          <w:footerReference w:type="even" r:id="rId11"/>
          <w:footerReference w:type="default" r:id="rId12"/>
          <w:type w:val="oddPage"/>
          <w:pgSz w:w="12191" w:h="15876" w:code="9"/>
          <w:pgMar w:top="851" w:right="1247" w:bottom="1134" w:left="1418" w:header="680" w:footer="709" w:gutter="0"/>
          <w:pgNumType w:start="1"/>
          <w:cols w:space="708"/>
          <w:docGrid w:linePitch="360"/>
        </w:sectPr>
      </w:pPr>
    </w:p>
    <w:p w:rsidR="00E735CD" w:rsidRPr="00F5545F" w:rsidRDefault="00E735CD" w:rsidP="00E14D9D">
      <w:pPr>
        <w:pStyle w:val="ListParagraph"/>
        <w:spacing w:after="24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F5545F">
        <w:rPr>
          <w:noProof/>
          <w:color w:val="D60017"/>
          <w:lang w:eastAsia="pt-PT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C5376E" wp14:editId="3DEC2AF6">
                <wp:simplePos x="0" y="0"/>
                <wp:positionH relativeFrom="margin">
                  <wp:posOffset>3175</wp:posOffset>
                </wp:positionH>
                <wp:positionV relativeFrom="paragraph">
                  <wp:posOffset>340360</wp:posOffset>
                </wp:positionV>
                <wp:extent cx="8542020" cy="113665"/>
                <wp:effectExtent l="0" t="0" r="11430" b="19685"/>
                <wp:wrapNone/>
                <wp:docPr id="1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42020" cy="113665"/>
                        </a:xfrm>
                        <a:prstGeom prst="rect">
                          <a:avLst/>
                        </a:prstGeom>
                        <a:solidFill>
                          <a:srgbClr val="EDE3BE"/>
                        </a:solidFill>
                        <a:ln w="6350">
                          <a:solidFill>
                            <a:srgbClr val="DDCF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0CBAE2" id="Rectangle 1" o:spid="_x0000_s1026" style="position:absolute;margin-left:.25pt;margin-top:26.8pt;width:672.6pt;height:8.9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" fillcolor="#ede3be" strokecolor="#ddcf9c" strokeweight=".5pt">
                <v:path arrowok="t"/>
                <w10:wrap anchorx="margin"/>
              </v:rect>
            </w:pict>
          </mc:Fallback>
        </mc:AlternateContent>
      </w:r>
      <w:r w:rsidRPr="00F5545F">
        <w:rPr>
          <w:rFonts w:ascii="Times New Roman" w:hAnsi="Times New Roman" w:cs="Times New Roman"/>
          <w:b/>
          <w:bCs/>
          <w:color w:val="D60017"/>
          <w:sz w:val="44"/>
          <w:szCs w:val="44"/>
        </w:rPr>
        <w:t>PLANIFICAÇÃO A MÉDIO PRAZO</w:t>
      </w:r>
    </w:p>
    <w:p w:rsidR="00E735CD" w:rsidRPr="007309F4" w:rsidRDefault="00E735CD" w:rsidP="00E735CD">
      <w:pPr>
        <w:pStyle w:val="ListParagraph"/>
        <w:spacing w:after="240" w:line="240" w:lineRule="auto"/>
        <w:ind w:left="0" w:firstLine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Grid"/>
        <w:tblW w:w="13703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355"/>
        <w:gridCol w:w="1842"/>
        <w:gridCol w:w="1560"/>
      </w:tblGrid>
      <w:tr w:rsidR="00E14D9D" w:rsidRPr="007309F4" w:rsidTr="004F7CFB">
        <w:trPr>
          <w:trHeight w:val="397"/>
          <w:tblHeader/>
        </w:trPr>
        <w:tc>
          <w:tcPr>
            <w:tcW w:w="13703" w:type="dxa"/>
            <w:gridSpan w:val="5"/>
            <w:shd w:val="clear" w:color="auto" w:fill="EDE3BE"/>
            <w:vAlign w:val="center"/>
          </w:tcPr>
          <w:p w:rsidR="00E14D9D" w:rsidRPr="00E14D9D" w:rsidRDefault="00E14D9D" w:rsidP="00E14D9D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Domínio – Das sociedades recoletoras às primeiras civilizações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>Subdomínio – As sociedades recoletoras e as primeiras sociedades produtoras</w:t>
            </w:r>
          </w:p>
        </w:tc>
      </w:tr>
      <w:tr w:rsidR="00C1279C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C1279C" w:rsidRPr="00E14D9D" w:rsidRDefault="00E14D9D" w:rsidP="00650871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C1279C" w:rsidRPr="00E14D9D" w:rsidRDefault="00E14D9D" w:rsidP="00650871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 w:rsidR="00650871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355" w:type="dxa"/>
            <w:shd w:val="clear" w:color="auto" w:fill="EDE3BE"/>
            <w:vAlign w:val="center"/>
          </w:tcPr>
          <w:p w:rsidR="00C1279C" w:rsidRPr="00E14D9D" w:rsidRDefault="00E14D9D" w:rsidP="00650871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2" w:type="dxa"/>
            <w:shd w:val="clear" w:color="auto" w:fill="EDE3BE"/>
            <w:vAlign w:val="center"/>
          </w:tcPr>
          <w:p w:rsidR="00C1279C" w:rsidRPr="00E14D9D" w:rsidRDefault="00E14D9D" w:rsidP="00650871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60" w:type="dxa"/>
            <w:shd w:val="clear" w:color="auto" w:fill="EDE3BE"/>
            <w:vAlign w:val="center"/>
          </w:tcPr>
          <w:p w:rsidR="00C1279C" w:rsidRPr="00E14D9D" w:rsidRDefault="00E14D9D" w:rsidP="00650871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5C21E1" w:rsidRPr="007309F4" w:rsidTr="004F7CFB">
        <w:tc>
          <w:tcPr>
            <w:tcW w:w="2127" w:type="dxa"/>
          </w:tcPr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o processo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hominização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características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Paleolítico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3.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vivências religiosas e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manifestações artísticas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homem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Paleolítico</w:t>
            </w:r>
          </w:p>
          <w:p w:rsidR="001658CA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 as sociedades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produtoras com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recoletoras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658CA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5.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os cultos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arte dos homens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Neolítico</w:t>
            </w:r>
          </w:p>
        </w:tc>
        <w:tc>
          <w:tcPr>
            <w:tcW w:w="4819" w:type="dxa"/>
          </w:tcPr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1.1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as regiões do mundo onde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foram encontrados os primeiros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vestígios dos processos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diferenciação da espécie humana,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sublinhando a origem africana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Humanidade.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1.2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proximidade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aparecimento do Homem no planeta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quando comparado com a história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Terra.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1.3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principais fases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evolução desde o Australopithecus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ao Sapiens Sapiens, realçando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lentidão do processo.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1.4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a importância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arqueologia para o estudo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primeiras comunidades humanas.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1.5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Explicitar o conceito de documento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histórico.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1.6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Pré-História.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1.7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fabrico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instrumentos, o domínio do fogo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verbal como conquistas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fundamentais no processo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hominização.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2.1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profundas alterações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climáticas com a distribuição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geográfica dos primeiros grupos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humanos.</w:t>
            </w:r>
          </w:p>
          <w:p w:rsidR="00C1279C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2.2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recoleção com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nomadismo.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2.3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metodologias de caça de</w:t>
            </w:r>
            <w:r w:rsidR="005C2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animais de grande porte com a</w:t>
            </w:r>
            <w:r w:rsidR="005C2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complexificação das interações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humanas e com o crescimento da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população.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2.4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os instrumentos fabricados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 Homem, as respetivas funções e as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implicações em termos de divisão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técnica e sexual do trabalho.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2.5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Paleolítico.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2.6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modo de vida das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primeiras sociedades humanas.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3.1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existência no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paleolítico de crenças mágicas e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religiosas e ritos funerários.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3.2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possíveis explicações para 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religião e arte do paleolítico.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lastRenderedPageBreak/>
              <w:t xml:space="preserve">3.3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Distinguir arte móvel de arte rupestre,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referindo exemplos hoje situados nos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territórios de alguns países europeus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(com destaque para Portugal).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4.1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Neolítico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4.2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das regiões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temperadas para o surgimento da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economia de produção (agricultura de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sequeiro e domesticação de animais).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4.3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economia de produção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a sedentarização (Revolução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Neolítica).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4.4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Revolução Neolítica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o aumento da população, com 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acumulação de riqueza, com 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surgimento da propriedade privada e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a diferenciação social.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4.5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Integrar as novas atividades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artesanais nas necessidades da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economia de produção e das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sedentárias.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4.6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 os modos de vida do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paleolítico e do neolítico.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5.1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surgimento de objetos e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construções associados aos cultos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agrários.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5.2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os monumentos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megalíticos, associando-os quer a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rituais funerários com diferenciação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social, quer aos cultos agrários.</w:t>
            </w:r>
          </w:p>
          <w:p w:rsidR="00650871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5.3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 a mudança nas temáticas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pintura rupestre do neolítico, por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oposição às representações do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período paleolítico.</w:t>
            </w:r>
          </w:p>
          <w:p w:rsidR="001658CA" w:rsidRPr="00650871" w:rsidRDefault="00650871" w:rsidP="00CA6030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 xml:space="preserve">5.4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Exemplificar fenómenos de</w:t>
            </w:r>
            <w:r w:rsidR="00165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megalitismo na Península Ibérica.</w:t>
            </w:r>
          </w:p>
        </w:tc>
        <w:tc>
          <w:tcPr>
            <w:tcW w:w="3355" w:type="dxa"/>
            <w:shd w:val="clear" w:color="auto" w:fill="auto"/>
          </w:tcPr>
          <w:p w:rsidR="00CB666D" w:rsidRP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Levantamento das ideias dos alunos pela resolução das propostas das páginas 14 e 15 relativamente ao aparecimento do Homem, suas necessidades e descobertas, bem como o modo como estas podem contribuir para a divisão do tempo.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650871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aluno, através da resolução das tarefas propostas nas páginas 16 a 21,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 os diversos tipos de Homo, as suas deslocações, que influências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podem ter as alterações físicas ocorridas na evolução, como 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organizavam socialmente, como se expressavam artisticamente,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descobertas e de que modo essas descobertas ainda têm influência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atualmente.</w:t>
            </w:r>
          </w:p>
          <w:p w:rsid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1E1" w:rsidRPr="0065087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Desafia-se o aluno, ao longo das páginas 22 a 27, a pensar acerca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desenvolvimento de uma economia de produção, do aparecimento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primeiros aldeamentos, da organização social e do modo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Homem se expressa artisticamente no Neolítico.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CB666D" w:rsidRDefault="00CB666D" w:rsidP="00CB666D">
            <w:pPr>
              <w:autoSpaceDE w:val="0"/>
              <w:autoSpaceDN w:val="0"/>
              <w:adjustRightInd w:val="0"/>
              <w:spacing w:line="220" w:lineRule="exact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650871" w:rsidRDefault="00CB666D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promoção de monitorização da aprendizagem, propõe-se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tarefas-síntese das páginas 28 a 31 (em casa ou na aula).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1E1" w:rsidRPr="0065087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14D9D" w:rsidRP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72 a 75 do CAP).</w:t>
            </w:r>
          </w:p>
        </w:tc>
        <w:tc>
          <w:tcPr>
            <w:tcW w:w="1842" w:type="dxa"/>
            <w:shd w:val="clear" w:color="auto" w:fill="auto"/>
          </w:tcPr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before="0"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 dos alunos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3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3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alunos</w:t>
            </w:r>
          </w:p>
          <w:p w:rsidR="005C21E1" w:rsidRDefault="005C21E1" w:rsidP="001658CA">
            <w:pPr>
              <w:pStyle w:val="ListParagraph"/>
              <w:autoSpaceDE w:val="0"/>
              <w:autoSpaceDN w:val="0"/>
              <w:adjustRightInd w:val="0"/>
              <w:spacing w:before="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1658CA">
            <w:pPr>
              <w:pStyle w:val="ListParagraph"/>
              <w:autoSpaceDE w:val="0"/>
              <w:autoSpaceDN w:val="0"/>
              <w:adjustRightInd w:val="0"/>
              <w:spacing w:before="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1279C" w:rsidRPr="00650871" w:rsidRDefault="00650871" w:rsidP="001658CA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0" w:after="60" w:line="220" w:lineRule="exact"/>
              <w:ind w:left="113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60" w:type="dxa"/>
            <w:vAlign w:val="center"/>
          </w:tcPr>
          <w:p w:rsidR="00C1279C" w:rsidRPr="00650871" w:rsidRDefault="00650871" w:rsidP="001658CA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087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5C21E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650871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 w:rsidR="005C21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50871">
              <w:rPr>
                <w:rFonts w:ascii="Times New Roman" w:hAnsi="Times New Roman" w:cs="Times New Roman"/>
                <w:sz w:val="18"/>
                <w:szCs w:val="18"/>
              </w:rPr>
              <w:t>(7 tempos × 45’)</w:t>
            </w:r>
          </w:p>
        </w:tc>
      </w:tr>
    </w:tbl>
    <w:p w:rsidR="001658CA" w:rsidRPr="001658CA" w:rsidRDefault="001658CA" w:rsidP="001658CA">
      <w:pPr>
        <w:spacing w:before="0" w:after="0" w:line="240" w:lineRule="auto"/>
        <w:rPr>
          <w:rFonts w:ascii="Times New Roman" w:hAnsi="Times New Roman" w:cs="Times New Roman"/>
          <w:sz w:val="8"/>
        </w:rPr>
      </w:pPr>
      <w:r w:rsidRPr="001658CA">
        <w:rPr>
          <w:rFonts w:ascii="Times New Roman" w:hAnsi="Times New Roman" w:cs="Times New Roman"/>
          <w:sz w:val="8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402"/>
        <w:gridCol w:w="1843"/>
        <w:gridCol w:w="1559"/>
      </w:tblGrid>
      <w:tr w:rsidR="00BC05A3" w:rsidRPr="007309F4" w:rsidTr="004F7CFB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BC05A3" w:rsidRPr="00E14D9D" w:rsidRDefault="00BC05A3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>Domínio – Das sociedades recoletoras às primeiras civilizações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="002705C8" w:rsidRPr="002705C8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Contributos das civilizações urbanas</w:t>
            </w:r>
          </w:p>
        </w:tc>
      </w:tr>
      <w:tr w:rsidR="00BC05A3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BC05A3" w:rsidRPr="00E14D9D" w:rsidRDefault="00BC05A3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BC05A3" w:rsidRPr="00E14D9D" w:rsidRDefault="00BC05A3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402" w:type="dxa"/>
            <w:shd w:val="clear" w:color="auto" w:fill="EDE3BE"/>
            <w:vAlign w:val="center"/>
          </w:tcPr>
          <w:p w:rsidR="00BC05A3" w:rsidRPr="00E14D9D" w:rsidRDefault="00BC05A3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BC05A3" w:rsidRPr="00E14D9D" w:rsidRDefault="00BC05A3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BC05A3" w:rsidRPr="00E14D9D" w:rsidRDefault="00BC05A3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BC05A3" w:rsidRPr="007309F4" w:rsidTr="004F7CFB">
        <w:tc>
          <w:tcPr>
            <w:tcW w:w="2127" w:type="dxa"/>
          </w:tcPr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7F9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formação das primeiras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civilizações urbanas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7F9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relações económicas 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 estruturas sociais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partir de exemplos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civilização dos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Rios)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7F9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complexificação da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 política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partir de exemplos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civilização dos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Rios)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7F9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 analisar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importância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vivências religiosas,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culturais e artísticas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partir de exemplos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civilização dos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Rios)</w:t>
            </w:r>
          </w:p>
          <w:p w:rsidR="00BC05A3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97F9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os principais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primeiras civilizações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urbanas para 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funcionamento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até aos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nossos dias</w:t>
            </w:r>
          </w:p>
        </w:tc>
        <w:tc>
          <w:tcPr>
            <w:tcW w:w="4819" w:type="dxa"/>
          </w:tcPr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civilizações da Suméria, Egito, vale do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Indo e vale do Rio Amarelo,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civilização hebraica e a civilização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fenícia, destacando a relação com 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planícies aluviais.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fertilidade dessas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regiões com a acumulação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excedentes, o desenvolvimento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comercial e a transformação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aldeias em cidades.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Destacar a crescente importância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atividades secundárias e terciárias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desenvolvidas nas cidades, fruto da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libertação de mão-de-obra do trabalho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agrícola (especialização de funções).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cidade como centro do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comércio e da produção artesanal 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poder político, militar e religioso.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Aplicar o conceito de civilização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detentoras de grande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complexidade.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2.1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Apresentar as atividades económicas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 viabilizaram o surgimento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importância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tecnologias complexas como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metalurgia e a engenharia.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forte estratificação social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civilizações dos Grandes Rios,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destacando o acentuar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desigualdades sociais.</w:t>
            </w:r>
          </w:p>
          <w:p w:rsidR="00BC05A3" w:rsidRPr="002705C8" w:rsidRDefault="002705C8" w:rsidP="00585ED9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3.1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criação de Estados com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necessidade de manter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infraestruturas hidráulicas e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defesa perante ameaças externas.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3.2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 centralização do poder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forma de conter 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conflitualidade social.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surgimento de poderes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políticos absolutos e sacralizados.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3.4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 a função dos impostos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fator de sustentação dos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aparelhos de estado e das elites.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3.5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complexificação da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 política com a invenção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escrita.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4.1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afirmação de religiões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politeístas, salientando a relação dos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deuses com as forças da Natureza.</w:t>
            </w:r>
          </w:p>
          <w:p w:rsidR="004F7CFB" w:rsidRDefault="004F7CFB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lastRenderedPageBreak/>
              <w:t xml:space="preserve">4.2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na arte a expressão da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religiosidade das civilizações dos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Rios.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4.3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sucintamente 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expressões artísticas de uma das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civilizações dos grandes rios.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5.1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os domínios do conhecimento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mais desenvolvidos durante 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primeiras civilizações (matemática,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astronomia, química, medicina,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engenharia, arquitetura).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5.2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importância da escrita na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consolidação de áreas do saber como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teologia, a história, o direito 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economia.</w:t>
            </w:r>
          </w:p>
          <w:p w:rsidR="002705C8" w:rsidRPr="002705C8" w:rsidRDefault="002705C8" w:rsidP="00585ED9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5.3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que a origem dos alfabetos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latino, grego, árabe e hebraico residiu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escrita alfabética fenícia.</w:t>
            </w:r>
          </w:p>
          <w:p w:rsidR="002705C8" w:rsidRPr="002705C8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5.4</w:t>
            </w:r>
            <w:r w:rsid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Mostrar a importância do papel da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escrita enquanto marco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periodização clássica (passagem da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Pré-História à História) e no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alargamento do tipo de fontes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disponíveis para os historiadores.</w:t>
            </w:r>
          </w:p>
          <w:p w:rsidR="00585ED9" w:rsidRDefault="002705C8" w:rsidP="00497F9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5ED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5.5</w:t>
            </w:r>
            <w:r w:rsidR="00585E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Destacar o politeísmo das primeiras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civilizações urbanas e o monoteísmo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(nomeadamente o judaísmo) como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estando na origem da diversidade de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religiões no mundo atual.</w:t>
            </w:r>
          </w:p>
          <w:p w:rsidR="00585ED9" w:rsidRPr="002705C8" w:rsidRDefault="00585ED9" w:rsidP="004F7CFB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B666D" w:rsidRP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705C8" w:rsidRDefault="002705C8" w:rsidP="0010566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Levantamento das ideias dos alunos pela resolução das propostas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páginas 32 e 33, relativas às primeiras civilizações e como estas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F7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influenciaram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vida atual.</w:t>
            </w:r>
          </w:p>
          <w:p w:rsidR="00585ED9" w:rsidRDefault="00585ED9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2705C8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705C8" w:rsidRDefault="002705C8" w:rsidP="0010566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34 a 37, consiga, de forma sintética, identificar e localizar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 primeiras civilizações, compreenda o que se entende por civilização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de que modo condicionalismos materiais e humanos têm consequências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diversas dimensões.</w:t>
            </w:r>
          </w:p>
          <w:p w:rsidR="00585ED9" w:rsidRDefault="00585ED9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CB666D" w:rsidRDefault="00CB666D" w:rsidP="00CB666D">
            <w:pPr>
              <w:autoSpaceDE w:val="0"/>
              <w:autoSpaceDN w:val="0"/>
              <w:adjustRightInd w:val="0"/>
              <w:spacing w:line="220" w:lineRule="exact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2705C8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705C8" w:rsidRDefault="002705C8" w:rsidP="0010566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das tarefas sugeridas nas páginas 36 a 43,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descreva sucintamente e demonstre como se organizava, vivia, interagia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vivos e mortos e expressava artisticamente a sociedade egípcia.</w:t>
            </w:r>
          </w:p>
          <w:p w:rsidR="00585ED9" w:rsidRDefault="00585ED9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705C8" w:rsidRDefault="002705C8" w:rsidP="0010566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Ao longo das páginas 44 a 47, as propostas pretendem que o aluno,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suas descrições (nomeadamente, da civilização hebraica e fenícia),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articule várias dimensões históricas e identifique o protagonismo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Moisés e do coletivo judeu, bem como o papel dos Fenícios,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termos de interações entre povos.</w:t>
            </w:r>
          </w:p>
          <w:p w:rsidR="00585ED9" w:rsidRPr="002705C8" w:rsidRDefault="00585ED9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5ED9" w:rsidRPr="004F7CFB" w:rsidRDefault="002705C8" w:rsidP="004F7CFB">
            <w:pPr>
              <w:pStyle w:val="ListParagraph"/>
              <w:numPr>
                <w:ilvl w:val="0"/>
                <w:numId w:val="4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60" w:line="220" w:lineRule="exact"/>
              <w:ind w:left="176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promoção de monitorização da aprendizagem, propõe-se</w:t>
            </w:r>
            <w:r w:rsidR="00105665" w:rsidRPr="004F7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F7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tarefas-síntese das páginas 48 a 51 (em casa ou na aula).</w:t>
            </w:r>
          </w:p>
          <w:p w:rsidR="00BC05A3" w:rsidRPr="002705C8" w:rsidRDefault="002705C8" w:rsidP="0010566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76 a 79 do CAP).</w:t>
            </w:r>
          </w:p>
        </w:tc>
        <w:tc>
          <w:tcPr>
            <w:tcW w:w="1843" w:type="dxa"/>
            <w:shd w:val="clear" w:color="auto" w:fill="auto"/>
          </w:tcPr>
          <w:p w:rsidR="002705C8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585ED9" w:rsidRDefault="00585ED9" w:rsidP="00585ED9">
            <w:pPr>
              <w:autoSpaceDE w:val="0"/>
              <w:autoSpaceDN w:val="0"/>
              <w:adjustRightInd w:val="0"/>
              <w:spacing w:after="60"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5ED9" w:rsidRPr="00585ED9" w:rsidRDefault="00585ED9" w:rsidP="00585ED9">
            <w:pPr>
              <w:autoSpaceDE w:val="0"/>
              <w:autoSpaceDN w:val="0"/>
              <w:adjustRightInd w:val="0"/>
              <w:spacing w:after="60"/>
              <w:ind w:right="0"/>
              <w:jc w:val="left"/>
              <w:rPr>
                <w:rFonts w:ascii="Times New Roman" w:hAnsi="Times New Roman" w:cs="Times New Roman"/>
                <w:color w:val="000000"/>
                <w:sz w:val="32"/>
                <w:szCs w:val="18"/>
              </w:rPr>
            </w:pPr>
          </w:p>
          <w:p w:rsid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705C8" w:rsidRPr="002705C8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2705C8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585ED9" w:rsidRPr="00585ED9" w:rsidRDefault="00585ED9" w:rsidP="00585ED9">
            <w:pPr>
              <w:pStyle w:val="ListParagraph"/>
              <w:autoSpaceDE w:val="0"/>
              <w:autoSpaceDN w:val="0"/>
              <w:adjustRightInd w:val="0"/>
              <w:spacing w:after="6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CA6030" w:rsidRDefault="00CA6030" w:rsidP="00CA6030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705C8" w:rsidRPr="002705C8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2705C8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585ED9" w:rsidRPr="002705C8" w:rsidRDefault="00585ED9" w:rsidP="00585ED9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05665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 w:rsidR="001056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585ED9" w:rsidRDefault="00585ED9" w:rsidP="00585ED9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5ED9" w:rsidRDefault="00585ED9" w:rsidP="00585ED9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5ED9" w:rsidRDefault="00585ED9" w:rsidP="00585ED9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0"/>
                <w:szCs w:val="18"/>
              </w:rPr>
            </w:pPr>
          </w:p>
          <w:p w:rsidR="00CA6030" w:rsidRDefault="00CA6030" w:rsidP="00585ED9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0"/>
                <w:szCs w:val="18"/>
              </w:rPr>
            </w:pPr>
          </w:p>
          <w:p w:rsidR="00CA6030" w:rsidRPr="00585ED9" w:rsidRDefault="00CA6030" w:rsidP="00585ED9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0"/>
                <w:szCs w:val="18"/>
              </w:rPr>
            </w:pPr>
          </w:p>
          <w:p w:rsidR="00BC05A3" w:rsidRPr="002705C8" w:rsidRDefault="002705C8" w:rsidP="00585ED9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BC05A3" w:rsidRPr="002705C8" w:rsidRDefault="002705C8" w:rsidP="00585ED9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5C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585ED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2705C8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 w:rsidR="0010566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705C8">
              <w:rPr>
                <w:rFonts w:ascii="Times New Roman" w:hAnsi="Times New Roman" w:cs="Times New Roman"/>
                <w:sz w:val="18"/>
                <w:szCs w:val="18"/>
              </w:rPr>
              <w:t>(8 tempos × 45’)</w:t>
            </w:r>
          </w:p>
        </w:tc>
      </w:tr>
    </w:tbl>
    <w:p w:rsidR="00585ED9" w:rsidRPr="00585ED9" w:rsidRDefault="00585ED9" w:rsidP="00585ED9">
      <w:pPr>
        <w:spacing w:before="0" w:after="0" w:line="240" w:lineRule="auto"/>
        <w:rPr>
          <w:rFonts w:ascii="Times New Roman" w:hAnsi="Times New Roman" w:cs="Times New Roman"/>
          <w:sz w:val="6"/>
        </w:rPr>
      </w:pPr>
      <w:r w:rsidRPr="00585ED9">
        <w:rPr>
          <w:rFonts w:ascii="Times New Roman" w:hAnsi="Times New Roman" w:cs="Times New Roman"/>
          <w:sz w:val="6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402"/>
        <w:gridCol w:w="1843"/>
        <w:gridCol w:w="1559"/>
      </w:tblGrid>
      <w:tr w:rsidR="00F84838" w:rsidRPr="007309F4" w:rsidTr="004F7CFB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F84838" w:rsidRPr="00F84838" w:rsidRDefault="00F84838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 xml:space="preserve">Domínio – </w:t>
            </w:r>
            <w:r w:rsidRPr="00F84838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 herança do Mediterrâneo Antigo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Pr="00F84838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 mundo helénico</w:t>
            </w:r>
          </w:p>
        </w:tc>
      </w:tr>
      <w:tr w:rsidR="00F84838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F84838" w:rsidRPr="00E14D9D" w:rsidRDefault="00F8483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F84838" w:rsidRPr="00E14D9D" w:rsidRDefault="00F84838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402" w:type="dxa"/>
            <w:shd w:val="clear" w:color="auto" w:fill="EDE3BE"/>
            <w:vAlign w:val="center"/>
          </w:tcPr>
          <w:p w:rsidR="00F84838" w:rsidRPr="00E14D9D" w:rsidRDefault="00F8483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F84838" w:rsidRPr="00E14D9D" w:rsidRDefault="00F8483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F84838" w:rsidRPr="00E14D9D" w:rsidRDefault="00F8483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F84838" w:rsidRPr="007309F4" w:rsidTr="004F7CFB">
        <w:tc>
          <w:tcPr>
            <w:tcW w:w="2127" w:type="dxa"/>
          </w:tcPr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o processo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formação e afirmação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cidades-estado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 originárias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(séculos VIII a IV a.C.)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 económica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social no mundo grego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o elevado grau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desenvolvimento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atingido no mundo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grego pela cultura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pela arte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o processo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estruturação do mundo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grego e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relacionamento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mesmo com outros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espaços civilizacionais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Avaliar o contributo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Grécia Antiga para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evolução posterior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humanas</w:t>
            </w:r>
          </w:p>
        </w:tc>
        <w:tc>
          <w:tcPr>
            <w:tcW w:w="4819" w:type="dxa"/>
          </w:tcPr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principais cidades-estado gregas 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povos com quem estabeleceram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contactos, por referência às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civilizações já estudadas.</w:t>
            </w:r>
          </w:p>
          <w:p w:rsidR="00F84838" w:rsidRPr="00F46C25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F46C25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Relacionar a adoção do modelo de cidade-estado com as características do território e com a fixação de grupos humanos no espaço da Antiga Grécia.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 a organização política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polis ateniense com a da polis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espartana.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 modelo de democracia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 do século V a.C. no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pioneirismo e nos seus limites.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as clivagens no modo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Atenas e Esparta encaravam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educação e o papel da mulher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2.1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principais atividades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económicas da maioria das cidadesestado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 (ver o caso ateniense –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comercial, marítima e monetária).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a organização social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poleis gregas, tomando Atenas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 V a.C. como referência.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Demonstrar as profundas diferenças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sociais existentes na sociedade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2.4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quotidiano dos membros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diversos grupos sociais da polis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ateniense.</w:t>
            </w:r>
          </w:p>
          <w:p w:rsidR="00F84838" w:rsidRPr="00F84838" w:rsidRDefault="00F84838" w:rsidP="00F46C25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2.5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situação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subalternidade das mulheres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cidades-estado gregas,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problematizando a questão com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debates atuais sobre a igualdade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género.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3.1</w:t>
            </w:r>
            <w:r w:rsidRPr="00F8483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importância assumida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cultura grega por formas literárias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a epopeia (poemas homéricos)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teatro (tragédia e comédia).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3.2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a religião politeísta grega,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destacando o papel dos jogos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expressão de religiosidade e fator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unificador do mundo helénico.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principais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características da arquitetura,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escultura e da cerâmica gregas.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3.4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autonomia e o grau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sofisticação alcançado no mundo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grego pela filosofia e pelas ciências.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4.1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processo de criação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colónias e identificar os respetivos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limites geográficos.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lastRenderedPageBreak/>
              <w:t xml:space="preserve">4.2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instituição de alianças entre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cidades-estado, as rivalidades 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conflitos que se verificaram entre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mesmas.</w:t>
            </w:r>
          </w:p>
          <w:p w:rsid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4.3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as relações estabelecidas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entre as cidades-estado gregas e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populações da Península Ibérica,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localizando vestígios arqueológicos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dessas interações.</w:t>
            </w:r>
          </w:p>
          <w:p w:rsidR="00F46C25" w:rsidRDefault="00F46C25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Pr="00F84838" w:rsidRDefault="00F84838" w:rsidP="00F46C25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5.1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democracia ateniense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 V a.C. como um dos grandes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legados do mundo ocidental.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5.2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Exemplificar a influência da arte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 até ao tempo presente.</w:t>
            </w:r>
          </w:p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5.3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importância da língua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fator de unificação dos gregos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vetor de transmissão de cultura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erudita até aos nossos dias.</w:t>
            </w:r>
          </w:p>
          <w:p w:rsidR="00F46C25" w:rsidRDefault="00F84838" w:rsidP="00CA6030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5.4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cultura e educação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 como fundamentais para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evolução futura dos sistemas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culturais ocidentais.</w:t>
            </w:r>
          </w:p>
          <w:p w:rsidR="00CA6030" w:rsidRPr="00F84838" w:rsidRDefault="00CA6030" w:rsidP="00CA6030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B666D" w:rsidRP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Levantamento das ideias dos alunos pela resolução das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páginas 54 e 55 relativa à democracia da Grécia Antiga e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diferenças e semelhanças com a democracia portuguesa atual.</w:t>
            </w:r>
          </w:p>
          <w:p w:rsidR="00F84838" w:rsidRDefault="00F84838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CB666D" w:rsidRDefault="00CB666D" w:rsidP="00CB666D">
            <w:pPr>
              <w:autoSpaceDE w:val="0"/>
              <w:autoSpaceDN w:val="0"/>
              <w:adjustRightInd w:val="0"/>
              <w:spacing w:line="220" w:lineRule="exact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56 a 63, consiga, de forma sintética, localizar, caracterizar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explicar a civilização grega em termos de território, organização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económica, social e política, perspetivando como estas especificidades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são visíveis no modo de viver o espaço.</w:t>
            </w:r>
          </w:p>
          <w:p w:rsidR="00F84838" w:rsidRPr="00F84838" w:rsidRDefault="00F84838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das tarefas sugeridas nas páginas 64 a 71,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relacione as várias dimensões da atividade humana com o quotidiano,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religião, a cultura e a arte grega visíveis no espaço vivido pela civilização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grega.</w:t>
            </w:r>
          </w:p>
          <w:p w:rsidR="00F84838" w:rsidRDefault="00F84838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46C25" w:rsidRPr="00F84838" w:rsidRDefault="00F46C25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Convidam-se os alunos, através das tarefas propostas nas páginas 72 e 73,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refletir acerca da organização política, da educação e do papel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mulher em Esparta e na atualidade.</w:t>
            </w:r>
          </w:p>
          <w:p w:rsidR="00F84838" w:rsidRDefault="00F84838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F84838" w:rsidRDefault="00CB666D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Para a promoção de monitorização da aprendizagem, propõe-se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tarefas-síntese das páginas 74 a 77 (em casa ou na aula).</w:t>
            </w:r>
          </w:p>
          <w:p w:rsidR="00F84838" w:rsidRPr="00F84838" w:rsidRDefault="00F84838" w:rsidP="00F8483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P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80 a 83 do CAP).</w:t>
            </w:r>
          </w:p>
        </w:tc>
        <w:tc>
          <w:tcPr>
            <w:tcW w:w="1843" w:type="dxa"/>
            <w:shd w:val="clear" w:color="auto" w:fill="auto"/>
          </w:tcPr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F46C25" w:rsidRDefault="00F46C25" w:rsidP="00F46C25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46C25" w:rsidRDefault="00F46C25" w:rsidP="00F46C25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F46C25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F46C25">
            <w:pPr>
              <w:pStyle w:val="ListParagraph"/>
              <w:autoSpaceDE w:val="0"/>
              <w:autoSpaceDN w:val="0"/>
              <w:adjustRightInd w:val="0"/>
              <w:spacing w:after="60" w:line="220" w:lineRule="exact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46C25" w:rsidRPr="00F46C25" w:rsidRDefault="00F46C25" w:rsidP="00F46C25">
            <w:pPr>
              <w:pStyle w:val="ListParagraph"/>
              <w:autoSpaceDE w:val="0"/>
              <w:autoSpaceDN w:val="0"/>
              <w:adjustRightInd w:val="0"/>
              <w:spacing w:before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8"/>
                <w:szCs w:val="18"/>
              </w:rPr>
            </w:pPr>
          </w:p>
          <w:p w:rsidR="00F84838" w:rsidRP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F46C25" w:rsidRDefault="00F46C25" w:rsidP="00F46C25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CA6030" w:rsidRDefault="00CA6030" w:rsidP="00F46C25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CA6030" w:rsidRDefault="00CA6030" w:rsidP="00F46C25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CA6030" w:rsidRDefault="00CA6030" w:rsidP="00F46C25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CA6030" w:rsidRPr="00F46C25" w:rsidRDefault="00CA6030" w:rsidP="00F46C25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F84838" w:rsidRP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F46C25" w:rsidRDefault="00F46C25" w:rsidP="00F46C2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F46C2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F84838" w:rsidRDefault="00CA6030" w:rsidP="00F46C2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F46C25" w:rsidRDefault="00F46C25" w:rsidP="00F46C2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46C25" w:rsidRDefault="00F46C25" w:rsidP="00F46C2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84838" w:rsidRPr="00F84838" w:rsidRDefault="00F84838" w:rsidP="00F8483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F84838" w:rsidRPr="00F84838" w:rsidRDefault="00F84838" w:rsidP="00F84838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83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F8483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F84838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84838">
              <w:rPr>
                <w:rFonts w:ascii="Times New Roman" w:hAnsi="Times New Roman" w:cs="Times New Roman"/>
                <w:sz w:val="18"/>
                <w:szCs w:val="18"/>
              </w:rPr>
              <w:t>(10 tempos × 45’)</w:t>
            </w:r>
          </w:p>
        </w:tc>
      </w:tr>
    </w:tbl>
    <w:p w:rsidR="00F46C25" w:rsidRPr="00585ED9" w:rsidRDefault="00F46C25" w:rsidP="00F46C25">
      <w:pPr>
        <w:spacing w:before="0" w:after="0" w:line="240" w:lineRule="auto"/>
        <w:rPr>
          <w:rFonts w:ascii="Times New Roman" w:hAnsi="Times New Roman" w:cs="Times New Roman"/>
          <w:sz w:val="6"/>
        </w:rPr>
      </w:pPr>
      <w:r w:rsidRPr="00585ED9">
        <w:rPr>
          <w:rFonts w:ascii="Times New Roman" w:hAnsi="Times New Roman" w:cs="Times New Roman"/>
          <w:sz w:val="6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402"/>
        <w:gridCol w:w="1843"/>
        <w:gridCol w:w="1559"/>
      </w:tblGrid>
      <w:tr w:rsidR="00EC671E" w:rsidRPr="007309F4" w:rsidTr="004F7CFB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EC671E" w:rsidRPr="00F84838" w:rsidRDefault="00EC671E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 xml:space="preserve">Domínio – </w:t>
            </w:r>
            <w:r w:rsidRPr="00F84838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 herança do Mediterrâneo Antigo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Pr="00EC671E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Roma e o Império</w:t>
            </w:r>
          </w:p>
        </w:tc>
      </w:tr>
      <w:tr w:rsidR="00EC671E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EC671E" w:rsidRPr="00E14D9D" w:rsidRDefault="00EC671E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EC671E" w:rsidRPr="00E14D9D" w:rsidRDefault="00EC671E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402" w:type="dxa"/>
            <w:shd w:val="clear" w:color="auto" w:fill="EDE3BE"/>
            <w:vAlign w:val="center"/>
          </w:tcPr>
          <w:p w:rsidR="00EC671E" w:rsidRPr="00E14D9D" w:rsidRDefault="00EC671E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EC671E" w:rsidRPr="00E14D9D" w:rsidRDefault="00EC671E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EC671E" w:rsidRPr="00E14D9D" w:rsidRDefault="00EC671E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EC671E" w:rsidRPr="007309F4" w:rsidTr="004F7CFB">
        <w:tc>
          <w:tcPr>
            <w:tcW w:w="2127" w:type="dxa"/>
          </w:tcPr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formação do Império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o processo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romanização.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 económica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social da Roma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imperial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 cultura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arte romana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 origem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expansão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Cristianismo no seio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expressões religiosas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mundo romano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as marcas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mundo romano para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civilizações que lhe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sucederam e para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sociedades atuais</w:t>
            </w:r>
          </w:p>
        </w:tc>
        <w:tc>
          <w:tcPr>
            <w:tcW w:w="4819" w:type="dxa"/>
          </w:tcPr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fundação da cidade de Roma e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várias etapas de expansão do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império, destacando o processo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conquista da Península Ibérica.</w:t>
            </w:r>
          </w:p>
          <w:p w:rsidR="00EC671E" w:rsidRPr="00821C6F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821C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expansão romana com a transformação do regime republicano em regime imperial.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instituição imperial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poder absoluto e de caráter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divinizado.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a eficácia dos fatores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agentes de integração dos povos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vencidos no império.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reciprocidade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(assimétrica) das influências entre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romanos e romanizados.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2.1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Demonstrar a intensa atividade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económica no tempo do regime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imperial (baseada numa economia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urbana, comercial e monetária).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821C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economia de produção para o mercado com o crescimento de latifúndios e consequente migração dos pequenos proprietários para as cidades.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a organização social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romano, salientando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caráter hierarquizado e esclavagista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sociedade.</w:t>
            </w:r>
          </w:p>
          <w:p w:rsid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2.4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campanhas militares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a multiplicação do número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escravos.</w:t>
            </w:r>
          </w:p>
          <w:p w:rsidR="00821C6F" w:rsidRPr="00EC671E" w:rsidRDefault="00821C6F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2.5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quotidiano dos vários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grupos sociais na Roma imperial.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3.1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as principais características</w:t>
            </w:r>
            <w:r w:rsidR="00821C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arquitetura, escultura e pintura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romanas.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3.2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principais influências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arte romana.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originalidade artística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romanos, sublinhando 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carácter prático, utilitário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monumental.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3.4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na arte romana uma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 de enaltecimento a Roma e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(poesia épica, historiografia,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escultura, arquitetura).</w:t>
            </w:r>
          </w:p>
          <w:p w:rsid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3.5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os principais géneros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literários cultivados pelos romanos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alguns dos seus principais autores.</w:t>
            </w:r>
          </w:p>
          <w:p w:rsidR="00CA6030" w:rsidRPr="00EC671E" w:rsidRDefault="00CA6030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lastRenderedPageBreak/>
              <w:t xml:space="preserve">4.1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Verificar no panteão romano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existência de aceitação, influência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assimilação aos deuses dos povos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quem contactavam.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4.2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as origens hebraicas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Cristianismo.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4.3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e os princípios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fundamentais da nova religião.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4.4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os fatores facilitadores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propagação da religião cristã no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Romano.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4.5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mensagem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Cristianismo com as perseguições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iniciais movidas pelo poder imperial.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4.6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Sistematizar as principais etapas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afirmação do Cristianismo (de religião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marginal a religião oficial do Império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Romano).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5.1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direito como uma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criações da civilização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romana, base de grande parte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sistemas jurídico-legais atuais.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5.2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do latim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formação de várias línguas nacionais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europeias.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5.3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do modelo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administrativo e urbano romano.</w:t>
            </w:r>
          </w:p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5.4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qualidade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engenharia romana através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durabilidade das suas construções.</w:t>
            </w:r>
          </w:p>
          <w:p w:rsidR="00821C6F" w:rsidRDefault="00EC671E" w:rsidP="00CA6030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1C6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5.5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aspetos do património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material e imaterial legados pelos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romanos no atual território nacional.</w:t>
            </w:r>
          </w:p>
          <w:p w:rsidR="00CA6030" w:rsidRPr="00EC671E" w:rsidRDefault="00CA6030" w:rsidP="00CA6030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CB666D" w:rsidRDefault="00CB666D" w:rsidP="00CB666D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Pr="00CB666D" w:rsidRDefault="00EC671E" w:rsidP="00CB66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Levantamento das ideias dos alunos pela resolução das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páginas 78 e 79, relativamente à localização e extensão do Império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Romano, assim como à herança atua</w:t>
            </w:r>
            <w:r w:rsidRPr="00CB66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lmente visível</w:t>
            </w:r>
            <w:r w:rsidR="00CA6030" w:rsidRPr="00CB66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821C6F" w:rsidRPr="00EC671E" w:rsidRDefault="00821C6F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páginas 80 a 83, consiga apresentar uma reflexão acerca de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 se torna um império e como marca, através de vários contributos,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territórios e povos vencidos.</w:t>
            </w:r>
          </w:p>
          <w:p w:rsidR="00821C6F" w:rsidRDefault="00821C6F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das tarefas sugeridas nas páginas 84 a 93,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relacione as várias dimensões da atividade humana, considerando o modo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Roma Antiga se organiza em termos económicos, sociais, políticos,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religiosos e artísticos e aponte contributos desta civilização para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 sociedades que lhe sucederam.</w:t>
            </w:r>
          </w:p>
          <w:p w:rsidR="00821C6F" w:rsidRDefault="00821C6F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B666D" w:rsidRPr="00EC671E" w:rsidRDefault="00CB666D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Default="00EC671E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Nas tarefas que se propõem nas páginas 94 a 101, pretende-se que o aluno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compreenda de que forma a civilização romana marcou a sociedade atual,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nomeadamente ao nível da arte e de uma nova religião, o cristianismo.</w:t>
            </w:r>
          </w:p>
          <w:p w:rsidR="00821C6F" w:rsidRPr="00EC671E" w:rsidRDefault="00821C6F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promoção de monitorização da aprendizagem, propõe-se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tarefas-síntese das páginas 101 a 105 (em casa ou na aula).</w:t>
            </w:r>
          </w:p>
          <w:p w:rsidR="00821C6F" w:rsidRPr="00EC671E" w:rsidRDefault="00821C6F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P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84 a 87 do CAP).</w:t>
            </w:r>
          </w:p>
        </w:tc>
        <w:tc>
          <w:tcPr>
            <w:tcW w:w="1843" w:type="dxa"/>
            <w:shd w:val="clear" w:color="auto" w:fill="auto"/>
          </w:tcPr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821C6F" w:rsidRDefault="00821C6F" w:rsidP="00821C6F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21C6F" w:rsidRDefault="00821C6F" w:rsidP="00821C6F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21C6F" w:rsidRDefault="00821C6F" w:rsidP="00CA6030">
            <w:pPr>
              <w:autoSpaceDE w:val="0"/>
              <w:autoSpaceDN w:val="0"/>
              <w:adjustRightInd w:val="0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18"/>
              </w:rPr>
            </w:pPr>
          </w:p>
          <w:p w:rsidR="00CA6030" w:rsidRPr="00821C6F" w:rsidRDefault="00CA6030" w:rsidP="00CA6030">
            <w:pPr>
              <w:autoSpaceDE w:val="0"/>
              <w:autoSpaceDN w:val="0"/>
              <w:adjustRightInd w:val="0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18"/>
              </w:rPr>
            </w:pPr>
          </w:p>
          <w:p w:rsidR="00EC671E" w:rsidRP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821C6F" w:rsidRDefault="00821C6F" w:rsidP="00821C6F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821C6F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821C6F">
            <w:pPr>
              <w:pStyle w:val="ListParagraph"/>
              <w:autoSpaceDE w:val="0"/>
              <w:autoSpaceDN w:val="0"/>
              <w:adjustRightInd w:val="0"/>
              <w:ind w:left="113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EC671E" w:rsidRP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821C6F" w:rsidRDefault="00821C6F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21C6F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671E" w:rsidRPr="00EC671E" w:rsidRDefault="00EC671E" w:rsidP="00821C6F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EC671E" w:rsidRPr="00EC671E" w:rsidRDefault="00EC671E" w:rsidP="00821C6F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71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C671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EC671E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C671E">
              <w:rPr>
                <w:rFonts w:ascii="Times New Roman" w:hAnsi="Times New Roman" w:cs="Times New Roman"/>
                <w:sz w:val="18"/>
                <w:szCs w:val="18"/>
              </w:rPr>
              <w:t>(11 tempos × 45’)</w:t>
            </w:r>
          </w:p>
        </w:tc>
      </w:tr>
    </w:tbl>
    <w:p w:rsidR="00EC671E" w:rsidRPr="00585ED9" w:rsidRDefault="00EC671E" w:rsidP="00EC671E">
      <w:pPr>
        <w:spacing w:before="0" w:after="0" w:line="240" w:lineRule="auto"/>
        <w:rPr>
          <w:rFonts w:ascii="Times New Roman" w:hAnsi="Times New Roman" w:cs="Times New Roman"/>
          <w:sz w:val="6"/>
        </w:rPr>
      </w:pPr>
      <w:r w:rsidRPr="00585ED9">
        <w:rPr>
          <w:rFonts w:ascii="Times New Roman" w:hAnsi="Times New Roman" w:cs="Times New Roman"/>
          <w:sz w:val="6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402"/>
        <w:gridCol w:w="1843"/>
        <w:gridCol w:w="1559"/>
      </w:tblGrid>
      <w:tr w:rsidR="006230C5" w:rsidRPr="007309F4" w:rsidTr="00CA6030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6230C5" w:rsidRPr="00F84838" w:rsidRDefault="006230C5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 xml:space="preserve">Domínio – </w:t>
            </w:r>
            <w:r w:rsidRPr="006230C5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 formação da cristandade ocidental e a expansão islâmica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Pr="006230C5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 Europa do século V ao XII</w:t>
            </w:r>
          </w:p>
        </w:tc>
      </w:tr>
      <w:tr w:rsidR="006230C5" w:rsidRPr="007309F4" w:rsidTr="00CA6030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6230C5" w:rsidRPr="00E14D9D" w:rsidRDefault="006230C5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6230C5" w:rsidRPr="00E14D9D" w:rsidRDefault="006230C5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402" w:type="dxa"/>
            <w:shd w:val="clear" w:color="auto" w:fill="EDE3BE"/>
            <w:vAlign w:val="center"/>
          </w:tcPr>
          <w:p w:rsidR="006230C5" w:rsidRPr="00E14D9D" w:rsidRDefault="006230C5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6230C5" w:rsidRPr="00E14D9D" w:rsidRDefault="006230C5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6230C5" w:rsidRPr="00E14D9D" w:rsidRDefault="006230C5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6230C5" w:rsidRPr="007309F4" w:rsidTr="004F7CFB">
        <w:tc>
          <w:tcPr>
            <w:tcW w:w="2127" w:type="dxa"/>
          </w:tcPr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o novo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mapa político da Europa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após a queda do Império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 do Ocidente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relações entre o clima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insegurança e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predomínio de uma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economia ruralizada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Alta Idade Média com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organização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 medieval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a vivência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religiosa no Ocidente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europeu entre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séculos VI e XII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características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fundamentais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expressões culturais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artísticas</w:t>
            </w:r>
          </w:p>
        </w:tc>
        <w:tc>
          <w:tcPr>
            <w:tcW w:w="4819" w:type="dxa"/>
          </w:tcPr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as razões da queda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Romano do Ocidente.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os povos bárbaros.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os povos invasores 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respectivos locais de fixação.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 a unidade política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Romano com a fragmentação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ocorrida após as invasões bárbaras e,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mais tarde, a sua recomposição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partir da estruturação de diversos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reinos.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as invasões bárbaras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marco de periodização clássica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(passagem da Antiguidade à 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Média).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2.1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invasões bárbaras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 V e a nova vaga de invasões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entre o século VIII e o século X com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clima de insegurança e a recessão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económica verificada.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economia europeia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Alta Idade Média, sublinhando 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caráter de subsistência.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 o reforço do poder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senhores (proprietários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líderes militares ou religiosos)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perante a incapacidade régia 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garantir a defesa das populações.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2.4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o duplo poder senhorial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sobre a terra e sobre os homens.</w:t>
            </w: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2.5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as relações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dependência entre as ordens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privilegiadas.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before="120"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2.6 </w:t>
            </w:r>
            <w:r w:rsidRPr="00900C0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Caracterizar a sociedade trinitária medieval, salientando a divisão em ordens consoante a função e o nascimento, a mobilidade social reduzida, as profundas clivagens entre ordens privilegiadas e não privilegiadas e o papel da igreja na manutenção da ordem vigente.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2.7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os privilégios do clero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nobreza e as obrigações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camponeses.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2.8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sucintamente o quotidiano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ordens sociais medievais.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3.1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aumento do prestígio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Igreja durante as invasões bárbaras,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perante a incapacidade do poder civil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defender as populações.</w:t>
            </w:r>
          </w:p>
          <w:p w:rsidR="00CA6030" w:rsidRDefault="00CA6030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lastRenderedPageBreak/>
              <w:t xml:space="preserve">3.2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da Igreja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elemento de unificação entre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bárbaros e as populações romanizadas.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movimento de renovação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Igreja a partir do século VI,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destacando a divisão entre clero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regular e clero secular.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4.1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os mosteiros como centros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culturais durante a Alta Idade Média.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4.2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o papel da igreja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conservação de autores da Antiguidade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(obras greco - latinas e muçulmanas).</w:t>
            </w:r>
          </w:p>
          <w:p w:rsidR="006230C5" w:rsidRP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4.3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características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principais da arte românica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arquitetura, pintura e escultura.</w:t>
            </w:r>
          </w:p>
          <w:p w:rsidR="006230C5" w:rsidRDefault="006230C5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0C0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4.4</w:t>
            </w:r>
            <w:r w:rsidRPr="006230C5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os temas da pintura e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escultura com o grau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alfabetização da população.</w:t>
            </w:r>
          </w:p>
          <w:p w:rsidR="00CA6030" w:rsidRPr="006230C5" w:rsidRDefault="00CA6030" w:rsidP="00900C08">
            <w:pPr>
              <w:autoSpaceDE w:val="0"/>
              <w:autoSpaceDN w:val="0"/>
              <w:adjustRightInd w:val="0"/>
              <w:spacing w:after="6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Levantamento das ideias dos alunos pela resolução das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108 e 109, relativamente à localização e constituição da Europa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ontem e hoje, assim como à(s) herança(s) linguística(s).</w:t>
            </w:r>
          </w:p>
          <w:p w:rsidR="006230C5" w:rsidRPr="006230C5" w:rsidRDefault="006230C5" w:rsidP="006230C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110 e 111, compreenda como a queda do Império Romano, a fixação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povos «bárbaros» e a construção de um novo mapa político foram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acontecimentos relevantes que deram início a uma nova idade em termos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históricos.</w:t>
            </w:r>
          </w:p>
          <w:p w:rsidR="006230C5" w:rsidRPr="006230C5" w:rsidRDefault="006230C5" w:rsidP="006230C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tarefas que se propõem nas páginas 112 e 113, pretende-se que o aluno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percecione como o clima de insegurança contribui para alterações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profundas em termos económicos e sociais.</w:t>
            </w:r>
          </w:p>
          <w:p w:rsidR="006230C5" w:rsidRPr="006230C5" w:rsidRDefault="006230C5" w:rsidP="006230C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114 a 121, apresente ideias acerca de mudança e continuidade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 medieval europeia, reconhecendo como as relações sociais 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estabelecem em termos evolutivos e a existência de diversas perspetivas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termos da análise dessa sociedade.</w:t>
            </w:r>
          </w:p>
          <w:p w:rsidR="006230C5" w:rsidRPr="006230C5" w:rsidRDefault="006230C5" w:rsidP="006230C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122 a 123 use a informação de diversas fontes históricas e explique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o modo de organização da sociedade medieval europeia se conjuga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é visível na cultura e arte</w:t>
            </w:r>
            <w:r w:rsidR="00CA60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Para a promoção de monitorização da aprendizagem, propõe-se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realização das tarefas-síntese constantes nas páginas 124 a 127 (em casa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ou na aula).</w:t>
            </w:r>
          </w:p>
          <w:p w:rsidR="006230C5" w:rsidRPr="006230C5" w:rsidRDefault="006230C5" w:rsidP="006230C5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P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88 a 91 do CAP).</w:t>
            </w:r>
          </w:p>
        </w:tc>
        <w:tc>
          <w:tcPr>
            <w:tcW w:w="1843" w:type="dxa"/>
            <w:shd w:val="clear" w:color="auto" w:fill="auto"/>
          </w:tcPr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6230C5" w:rsidRDefault="006230C5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autoSpaceDE w:val="0"/>
              <w:autoSpaceDN w:val="0"/>
              <w:adjustRightInd w:val="0"/>
              <w:spacing w:after="120"/>
              <w:ind w:right="0"/>
              <w:jc w:val="left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CA6030" w:rsidRPr="006230C5" w:rsidRDefault="00CA6030" w:rsidP="006230C5">
            <w:pPr>
              <w:autoSpaceDE w:val="0"/>
              <w:autoSpaceDN w:val="0"/>
              <w:adjustRightInd w:val="0"/>
              <w:spacing w:after="120"/>
              <w:ind w:right="0"/>
              <w:jc w:val="left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6230C5" w:rsidRDefault="006230C5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120"/>
              <w:ind w:right="0"/>
              <w:jc w:val="lef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6230C5" w:rsidRDefault="006230C5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6230C5" w:rsidRDefault="006230C5" w:rsidP="006230C5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30C5" w:rsidRDefault="006230C5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CA6030" w:rsidRDefault="00CA6030" w:rsidP="006230C5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4"/>
                <w:szCs w:val="18"/>
              </w:rPr>
            </w:pPr>
          </w:p>
          <w:p w:rsidR="006230C5" w:rsidRPr="006230C5" w:rsidRDefault="006230C5" w:rsidP="006230C5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6230C5" w:rsidRPr="006230C5" w:rsidRDefault="006230C5" w:rsidP="006230C5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0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Pr="006230C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6230C5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230C5">
              <w:rPr>
                <w:rFonts w:ascii="Times New Roman" w:hAnsi="Times New Roman" w:cs="Times New Roman"/>
                <w:sz w:val="18"/>
                <w:szCs w:val="18"/>
              </w:rPr>
              <w:t>(8 tempos × 45’)</w:t>
            </w:r>
          </w:p>
        </w:tc>
      </w:tr>
    </w:tbl>
    <w:p w:rsidR="006230C5" w:rsidRPr="00900C08" w:rsidRDefault="006230C5" w:rsidP="006230C5">
      <w:pPr>
        <w:spacing w:before="0" w:after="0" w:line="240" w:lineRule="auto"/>
        <w:rPr>
          <w:rFonts w:ascii="Times New Roman" w:hAnsi="Times New Roman" w:cs="Times New Roman"/>
          <w:sz w:val="2"/>
        </w:rPr>
      </w:pPr>
      <w:r w:rsidRPr="00900C08">
        <w:rPr>
          <w:rFonts w:ascii="Times New Roman" w:hAnsi="Times New Roman" w:cs="Times New Roman"/>
          <w:sz w:val="2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402"/>
        <w:gridCol w:w="1843"/>
        <w:gridCol w:w="1559"/>
      </w:tblGrid>
      <w:tr w:rsidR="00900C08" w:rsidRPr="007309F4" w:rsidTr="004F7CFB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900C08" w:rsidRPr="00F84838" w:rsidRDefault="00900C08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 xml:space="preserve">Domínio – </w:t>
            </w:r>
            <w:r w:rsidRPr="006230C5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 formação da cristandade ocidental e a expansão islâmica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Pr="00900C08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 mundo muçulmano em expansão</w:t>
            </w:r>
          </w:p>
        </w:tc>
      </w:tr>
      <w:tr w:rsidR="00900C08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900C08" w:rsidRPr="00E14D9D" w:rsidRDefault="00900C0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900C08" w:rsidRPr="00E14D9D" w:rsidRDefault="00900C08" w:rsidP="003A4F08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402" w:type="dxa"/>
            <w:shd w:val="clear" w:color="auto" w:fill="EDE3BE"/>
            <w:vAlign w:val="center"/>
          </w:tcPr>
          <w:p w:rsidR="00900C08" w:rsidRPr="00E14D9D" w:rsidRDefault="00900C0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900C08" w:rsidRPr="00E14D9D" w:rsidRDefault="00900C0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900C08" w:rsidRPr="00E14D9D" w:rsidRDefault="00900C08" w:rsidP="003A4F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900C08" w:rsidRPr="007309F4" w:rsidTr="004F7CFB">
        <w:tc>
          <w:tcPr>
            <w:tcW w:w="2127" w:type="dxa"/>
          </w:tcPr>
          <w:p w:rsidR="003A4F08" w:rsidRPr="003A4F08" w:rsidRDefault="003A4F08" w:rsidP="003A4F0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 génese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expansão do islamismo</w:t>
            </w:r>
          </w:p>
          <w:p w:rsidR="003A4F08" w:rsidRPr="003A4F08" w:rsidRDefault="003A4F08" w:rsidP="003A4F0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ocupação muçulmana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resistência cristã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Península Ibérica</w:t>
            </w:r>
          </w:p>
          <w:p w:rsidR="003A4F08" w:rsidRPr="003A4F08" w:rsidRDefault="003A4F08" w:rsidP="003A4F0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interações entre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mundo muçulmano e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mundo cristão</w:t>
            </w:r>
          </w:p>
          <w:p w:rsidR="00900C08" w:rsidRPr="003A4F08" w:rsidRDefault="003A4F08" w:rsidP="003A4F08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formação do reino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Portugal num contexto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reconquista cristã</w:t>
            </w:r>
          </w:p>
        </w:tc>
        <w:tc>
          <w:tcPr>
            <w:tcW w:w="4819" w:type="dxa"/>
          </w:tcPr>
          <w:p w:rsidR="003A4F08" w:rsidRPr="003A4F08" w:rsidRDefault="003A4F08" w:rsidP="008D4287">
            <w:pPr>
              <w:autoSpaceDE w:val="0"/>
              <w:autoSpaceDN w:val="0"/>
              <w:adjustRightInd w:val="0"/>
              <w:spacing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tempo e no espaço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aparecimento da religião islâmica.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os princípios do Islamismo.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 os princípios fundamentais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Islamismo e do Cristianismo.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Apontar as razões que levaram 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conquista militar, por parte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muçulmanos, de novos territórios.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 Império Muçulmano,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século VII ao IX, em termos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territoriais e económicos.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2.1</w:t>
            </w:r>
            <w:r w:rsidRPr="008D4287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 xml:space="preserve"> </w:t>
            </w:r>
            <w:r w:rsidRPr="008D4287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Localizar no tempo a ocupação e a presença na Península Ibérica da civilização muçulmana.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as características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 política, territorial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económica da Península Ibérica sob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domínio muçulmano.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início do processo de reconquista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cristã, salientando o seu carácter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lento e os seus avanços e recuos.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2.4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os ritmos da reconquista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Península com o apoio da Europa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cristã e com as transformações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próprio império muçulmano.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2.5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o processo de Reconquista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a formação dos reinos ibéricos.</w:t>
            </w:r>
          </w:p>
          <w:p w:rsidR="00900C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3.1 </w:t>
            </w:r>
            <w:r w:rsidRPr="008D4287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Identificar as principais características da cultura muçulmana, sublinhando as suas ligações ao mundo clássico, à China, à Pérsia e à Índia.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12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3.2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Apontar, no contexto da Península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Ibérica, os contrastes entre o mundo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cristão e o mundo muçulmano.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formas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relacionamento entre cristãos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muçulmanos no território ibérico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(conflito e convivência).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3.4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os principais contributos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 muçulmana para a cultura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ibérica.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3.5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no espaço português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vestígios materiais e imateriais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 muçulmana.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3.6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Distinguir a mensagem de tolerância,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defendida pela maioria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muçulmanos, do radicalismo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islâmico, praticado por uma minoria.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4.1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o condado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Portucalense, sublinhando a sua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dependência política em relação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reino de Leão.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4.2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oposição da nobreza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condado portucalense à ação política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D. Teresa com a subida ao poder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 Afonso Henriques.</w:t>
            </w:r>
          </w:p>
          <w:p w:rsidR="004F7CFB" w:rsidRDefault="004F7CFB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4.3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ação política e militar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D. Afonso Henriques.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4.4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os documentos que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formalizaram o reino de Portugal.</w:t>
            </w:r>
          </w:p>
          <w:p w:rsidR="003A4F08" w:rsidRPr="003A4F08" w:rsidRDefault="003A4F08" w:rsidP="008D4287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4.5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Sintetizar as principais etapas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formação do reino de Portugal.</w:t>
            </w:r>
          </w:p>
          <w:p w:rsidR="003A4F08" w:rsidRDefault="003A4F08" w:rsidP="008D4287">
            <w:pPr>
              <w:autoSpaceDE w:val="0"/>
              <w:autoSpaceDN w:val="0"/>
              <w:adjustRightInd w:val="0"/>
              <w:spacing w:before="40" w:after="12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428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4.6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as estratégias de povoamento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de defesa do território nacional.</w:t>
            </w:r>
          </w:p>
          <w:p w:rsidR="008D4287" w:rsidRPr="003A4F08" w:rsidRDefault="008D4287" w:rsidP="008D4287">
            <w:pPr>
              <w:autoSpaceDE w:val="0"/>
              <w:autoSpaceDN w:val="0"/>
              <w:adjustRightInd w:val="0"/>
              <w:spacing w:before="40" w:after="12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Levantamento das ideias dos alunos, pela resolução das propostas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128 e 129, relativamente às continuidades e às mudanças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 europeia, através das funções dos castelos.</w:t>
            </w:r>
          </w:p>
          <w:p w:rsidR="003A4F08" w:rsidRPr="003A4F08" w:rsidRDefault="003A4F08" w:rsidP="003A4F0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aluno, através da resolução das tarefas propostas nas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130 a 133 e 140-141, reconheça a diversidade e interinfluência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cultural do mundo cristão e islâmico, bem como de outros povos já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estudados.</w:t>
            </w:r>
          </w:p>
          <w:p w:rsidR="008D4287" w:rsidRPr="003A4F08" w:rsidRDefault="008D4287" w:rsidP="008D4287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a resolução das tarefas propostas das páginas 134 e 135, pretende-se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 o aluno analise e procure entender as diversas motivações e razões,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quer de Muçulmanos, quer que Cristãos, para as diversas situações 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 contactaram ora pautadas por diálogo, ora por tensão e conflito.</w:t>
            </w:r>
          </w:p>
          <w:p w:rsidR="008D4287" w:rsidRPr="003A4F08" w:rsidRDefault="008D4287" w:rsidP="008D4287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tarefas propostas da página 136 a 139 pretende-se que o aluno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construa o seu conhecimento relativamente à formação dos reinos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cristãos e ao processo da Reconquista, integrando a formação do reino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Portugal neste processo pautado por recuos e avanços.</w:t>
            </w:r>
          </w:p>
          <w:p w:rsidR="008D4287" w:rsidRPr="003A4F08" w:rsidRDefault="008D4287" w:rsidP="008D4287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Convidam-se os alunos a refletir acerca da (in) tolerância ao longo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tempo, através das páginas 142 e 143.</w:t>
            </w:r>
          </w:p>
          <w:p w:rsidR="008D4287" w:rsidRPr="003A4F08" w:rsidRDefault="008D4287" w:rsidP="008D4287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promoção de monitorização da aprendizagem, propõe-se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tarefas-síntese constantes nas páginas 144 a 147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(em casa ou na aula).</w:t>
            </w:r>
          </w:p>
          <w:p w:rsidR="008D4287" w:rsidRPr="003A4F08" w:rsidRDefault="008D4287" w:rsidP="008D4287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00C08" w:rsidRP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92 a 95 do CAP).</w:t>
            </w:r>
          </w:p>
        </w:tc>
        <w:tc>
          <w:tcPr>
            <w:tcW w:w="1843" w:type="dxa"/>
            <w:shd w:val="clear" w:color="auto" w:fill="auto"/>
          </w:tcPr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D4287" w:rsidRDefault="008D4287" w:rsidP="008D4287">
            <w:pPr>
              <w:autoSpaceDE w:val="0"/>
              <w:autoSpaceDN w:val="0"/>
              <w:adjustRightInd w:val="0"/>
              <w:spacing w:after="120"/>
              <w:ind w:right="0"/>
              <w:jc w:val="lef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 w:rsidR="00CA6030" w:rsidRPr="008D4287" w:rsidRDefault="00CA6030" w:rsidP="008D4287">
            <w:pPr>
              <w:autoSpaceDE w:val="0"/>
              <w:autoSpaceDN w:val="0"/>
              <w:adjustRightInd w:val="0"/>
              <w:spacing w:after="120"/>
              <w:ind w:right="0"/>
              <w:jc w:val="left"/>
              <w:rPr>
                <w:rFonts w:ascii="Times New Roman" w:hAnsi="Times New Roman" w:cs="Times New Roman"/>
                <w:color w:val="000000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8D4287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8D4287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8D4287" w:rsidRDefault="00CA6030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8D4287" w:rsidRDefault="008D4287" w:rsidP="008D4287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00C08" w:rsidRPr="003A4F08" w:rsidRDefault="003A4F08" w:rsidP="003A4F0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900C08" w:rsidRPr="003A4F08" w:rsidRDefault="003A4F08" w:rsidP="003A4F08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F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  <w:r w:rsidRPr="003A4F0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3A4F08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A4F08">
              <w:rPr>
                <w:rFonts w:ascii="Times New Roman" w:hAnsi="Times New Roman" w:cs="Times New Roman"/>
                <w:sz w:val="18"/>
                <w:szCs w:val="18"/>
              </w:rPr>
              <w:t>(8 tempos × 45’)</w:t>
            </w:r>
          </w:p>
        </w:tc>
      </w:tr>
    </w:tbl>
    <w:p w:rsidR="00900C08" w:rsidRPr="00900C08" w:rsidRDefault="00900C08" w:rsidP="00900C08">
      <w:pPr>
        <w:spacing w:before="0" w:after="0" w:line="240" w:lineRule="auto"/>
        <w:rPr>
          <w:rFonts w:ascii="Times New Roman" w:hAnsi="Times New Roman" w:cs="Times New Roman"/>
          <w:sz w:val="10"/>
        </w:rPr>
      </w:pPr>
      <w:r w:rsidRPr="00900C08">
        <w:rPr>
          <w:rFonts w:ascii="Times New Roman" w:hAnsi="Times New Roman" w:cs="Times New Roman"/>
          <w:sz w:val="10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3402"/>
        <w:gridCol w:w="1843"/>
        <w:gridCol w:w="1559"/>
      </w:tblGrid>
      <w:tr w:rsidR="000D5691" w:rsidRPr="007309F4" w:rsidTr="004F7CFB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0D5691" w:rsidRPr="00F84838" w:rsidRDefault="000D5691" w:rsidP="004F7CF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 xml:space="preserve">Domínio – </w:t>
            </w:r>
            <w:r w:rsidRPr="000D5691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 contexto europeu do século XII ao XIV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Pr="000D5691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Apogeu e desagregação da «ordem» feudal</w:t>
            </w:r>
          </w:p>
        </w:tc>
      </w:tr>
      <w:tr w:rsidR="000D5691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0D5691" w:rsidRPr="00E14D9D" w:rsidRDefault="000D5691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4819" w:type="dxa"/>
            <w:shd w:val="clear" w:color="auto" w:fill="EDE3BE"/>
            <w:vAlign w:val="center"/>
          </w:tcPr>
          <w:p w:rsidR="000D5691" w:rsidRPr="00E14D9D" w:rsidRDefault="000D5691" w:rsidP="004F7CF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402" w:type="dxa"/>
            <w:shd w:val="clear" w:color="auto" w:fill="EDE3BE"/>
            <w:vAlign w:val="center"/>
          </w:tcPr>
          <w:p w:rsidR="000D5691" w:rsidRPr="00E14D9D" w:rsidRDefault="000D5691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0D5691" w:rsidRPr="00E14D9D" w:rsidRDefault="000D5691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0D5691" w:rsidRPr="00E14D9D" w:rsidRDefault="000D5691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0D5691" w:rsidRPr="007309F4" w:rsidTr="004F7CFB">
        <w:tc>
          <w:tcPr>
            <w:tcW w:w="2127" w:type="dxa"/>
          </w:tcPr>
          <w:p w:rsidR="000D5691" w:rsidRPr="000D5691" w:rsidRDefault="000D5691" w:rsidP="000D5691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transformações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economia europeia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 XII ao XIV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algumas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características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 do poder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entre os séculos XII </w:t>
            </w:r>
            <w:r w:rsidR="00522F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XIV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principais expressões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religião, cultura e artes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século XII ao XIV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características do poder,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economia,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 e da cultura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Portugal dos séculos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XII ao XIV</w:t>
            </w:r>
          </w:p>
        </w:tc>
        <w:tc>
          <w:tcPr>
            <w:tcW w:w="4819" w:type="dxa"/>
          </w:tcPr>
          <w:p w:rsidR="000D5691" w:rsidRPr="000D5691" w:rsidRDefault="000D5691" w:rsidP="00522FC1">
            <w:pPr>
              <w:autoSpaceDE w:val="0"/>
              <w:autoSpaceDN w:val="0"/>
              <w:adjustRightInd w:val="0"/>
              <w:spacing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 o crescimento demográfico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nos séculos XII a XIV.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os progressos na produção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agrícola com o incremento das trocas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nível local, regional e internacional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consequente reanimação das cidades.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o fortalecimento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burguesia num contexto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intensificação da produção artesanal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especializada e do comércio.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fim da servidão 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alguns espaços europeus como uma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importante alteração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socioeconómica.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os principais centros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circuitos comerciais europeu.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2.1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persistência do poder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senhores e a sua autonomia face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poder régio, enumerando algumas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expressões desse poder.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Assinalar o processo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fortalecimento do poder régio,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sublinhando, contudo, a sua lentidão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as resistências dos senhores.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os concelhos (no espaço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ibérico) e comunas (na Europa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Norte) como formas de organização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político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noBreakHyphen/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administrativas que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concediam alguma autonomia aos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estratos populares face aos senhores.</w:t>
            </w:r>
          </w:p>
          <w:p w:rsidR="000D5691" w:rsidRPr="000D5691" w:rsidRDefault="000D5691" w:rsidP="000D5691">
            <w:pPr>
              <w:autoSpaceDE w:val="0"/>
              <w:autoSpaceDN w:val="0"/>
              <w:adjustRightInd w:val="0"/>
              <w:spacing w:before="40" w:after="40" w:line="20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3.1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aparecimento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ordens mendicantes e de movimentos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heréticos como expressão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descontentamento relativamente 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ostentação do alto clero.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12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3.2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as expressões culturais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irradiadas a partir dos mosteiros,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cortes, salientado, contudo, a sua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coexistência com expressões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culturais de matriz popular.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afirmação de escolas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catedrais como centros de formação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de cultura com a revitalização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mundo urbano.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3.4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o desenvolvimento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ensino universitário nos séculos XII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XIII, relacionando-o com os interesses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convergentes do poder régio, do clero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da burguesia.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3.5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principais características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arte gótica com o clima político,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e económico, a partir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segunda metade do século XII.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4.1 </w:t>
            </w:r>
            <w:r w:rsidRPr="00522FC1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Salientar o progressivo fortalecimento do poder régio em Portugal e os instrumentos utilizados pelo rei para esse fim.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4.2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Apontar o papel dos concelhos no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povoamento e desenvolvimento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económico e na estruturação social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reino de Portugal.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lastRenderedPageBreak/>
              <w:t xml:space="preserve">4.3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o incremento das trocas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nível interno e externo nos séculos XII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XIII e a sua importância no contexto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economia portuguesa.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4.4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da criação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Universidade em Portugal,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integrando-a no contexto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desenvolvimento de estudos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superiores a nível europeu.</w:t>
            </w:r>
          </w:p>
          <w:p w:rsidR="000D5691" w:rsidRPr="000D5691" w:rsidRDefault="000D5691" w:rsidP="00522FC1">
            <w:pPr>
              <w:autoSpaceDE w:val="0"/>
              <w:autoSpaceDN w:val="0"/>
              <w:adjustRightInd w:val="0"/>
              <w:spacing w:before="40" w:after="40" w:line="190" w:lineRule="exact"/>
              <w:ind w:left="301" w:right="0" w:hanging="301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2FC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4.5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manifestações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gótico em Portugal com o contexto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social, político e económico da época.</w:t>
            </w:r>
          </w:p>
        </w:tc>
        <w:tc>
          <w:tcPr>
            <w:tcW w:w="3402" w:type="dxa"/>
            <w:shd w:val="clear" w:color="auto" w:fill="auto"/>
          </w:tcPr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Levantamento das ideias dos alunos pela resolução das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páginas 150 e 151, para que identifiquem permanências e alterações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termos de atividades económicas ao longo do tempo, nomeadamente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século XII-XIII até à atualidade.</w:t>
            </w:r>
          </w:p>
          <w:p w:rsidR="00522FC1" w:rsidRPr="000D569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aluno, através da resolução das tarefas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páginas 152 a 155, use a informação de diversas fontes históricas para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e justificar as suas explicações relativamente ao crescimento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demográfico, à ocupação de novos espaços e aos progressos técnicos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agricultura e nos transportes.</w:t>
            </w:r>
          </w:p>
          <w:p w:rsidR="00522FC1" w:rsidRPr="000D569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a resolução das tarefas propostas nas páginas 156 a 175, pretende-se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 o aluno seja capaz de ir construindo uma narrativa histórica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diferentes formatos, conjugando as várias dimensões históricas,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nomeadamente, a importância das feiras, a animação dos núcleos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urbanos, o poder dos senhorios, a organização concelhia, o fortalecimento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poder régio, o papel de Lisboa nos circuitos do comércio europeu,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surgimento das ordens mendicantes devido a todas as transformações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vivenciadas pela sociedade da época, a cultura monástica, cortesã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popular bem como o estilo gótico europeu e português como reflexos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«nova» sociedade.</w:t>
            </w:r>
          </w:p>
          <w:p w:rsidR="00522FC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Pr="000D569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Para a promoção de monitorização da aprendizagem, propõe-se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 síntese constantes nas páginas 174 a 177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(em casa ou na aula).</w:t>
            </w:r>
          </w:p>
          <w:p w:rsidR="00522FC1" w:rsidRPr="000D5691" w:rsidRDefault="00522FC1" w:rsidP="00522FC1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P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96 a 99 do CAP).</w:t>
            </w:r>
          </w:p>
        </w:tc>
        <w:tc>
          <w:tcPr>
            <w:tcW w:w="1843" w:type="dxa"/>
            <w:shd w:val="clear" w:color="auto" w:fill="auto"/>
          </w:tcPr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Diagnóstica</w:t>
            </w: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522FC1" w:rsidRDefault="00522FC1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Default="00522FC1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Formativa</w:t>
            </w:r>
          </w:p>
          <w:p w:rsidR="00522FC1" w:rsidRDefault="00522FC1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Default="00522FC1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Default="00522FC1" w:rsidP="00522FC1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2FC1" w:rsidRPr="00522FC1" w:rsidRDefault="00522FC1" w:rsidP="00522FC1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6"/>
                <w:szCs w:val="18"/>
              </w:rPr>
            </w:pPr>
          </w:p>
          <w:p w:rsidR="000D5691" w:rsidRPr="000D5691" w:rsidRDefault="000D5691" w:rsidP="00522FC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0D5691" w:rsidRPr="000D5691" w:rsidRDefault="000D5691" w:rsidP="000D5691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  <w:r w:rsidRPr="000D569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0D5691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 w:rsidRPr="000D5691">
              <w:rPr>
                <w:rFonts w:ascii="Times New Roman" w:hAnsi="Times New Roman" w:cs="Times New Roman"/>
                <w:sz w:val="18"/>
                <w:szCs w:val="18"/>
              </w:rPr>
              <w:br/>
              <w:t>(12 tempos × 45’)</w:t>
            </w:r>
          </w:p>
        </w:tc>
      </w:tr>
    </w:tbl>
    <w:p w:rsidR="000D5691" w:rsidRPr="00522FC1" w:rsidRDefault="000D5691" w:rsidP="000D5691">
      <w:pPr>
        <w:spacing w:before="0" w:after="0" w:line="240" w:lineRule="auto"/>
        <w:rPr>
          <w:rFonts w:ascii="Times New Roman" w:hAnsi="Times New Roman" w:cs="Times New Roman"/>
          <w:sz w:val="8"/>
        </w:rPr>
      </w:pPr>
      <w:r w:rsidRPr="00522FC1">
        <w:rPr>
          <w:rFonts w:ascii="Times New Roman" w:hAnsi="Times New Roman" w:cs="Times New Roman"/>
          <w:sz w:val="8"/>
        </w:rPr>
        <w:lastRenderedPageBreak/>
        <w:br w:type="page"/>
      </w:r>
    </w:p>
    <w:tbl>
      <w:tblPr>
        <w:tblStyle w:val="TableGrid"/>
        <w:tblW w:w="13750" w:type="dxa"/>
        <w:tblInd w:w="108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103"/>
        <w:gridCol w:w="3118"/>
        <w:gridCol w:w="1843"/>
        <w:gridCol w:w="1559"/>
      </w:tblGrid>
      <w:tr w:rsidR="001746CD" w:rsidRPr="007309F4" w:rsidTr="004F7CFB">
        <w:trPr>
          <w:trHeight w:val="397"/>
          <w:tblHeader/>
        </w:trPr>
        <w:tc>
          <w:tcPr>
            <w:tcW w:w="13750" w:type="dxa"/>
            <w:gridSpan w:val="5"/>
            <w:shd w:val="clear" w:color="auto" w:fill="EDE3BE"/>
            <w:vAlign w:val="center"/>
          </w:tcPr>
          <w:p w:rsidR="001746CD" w:rsidRPr="00F84838" w:rsidRDefault="001746CD" w:rsidP="004F7CF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lastRenderedPageBreak/>
              <w:t xml:space="preserve">Domínio – </w:t>
            </w:r>
            <w:r w:rsidRPr="000D5691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 contexto europeu do século XII ao XIV</w:t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  <w:t xml:space="preserve">Subdomínio – </w:t>
            </w:r>
            <w:r w:rsidRPr="001746C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As crises do século XIV</w:t>
            </w:r>
          </w:p>
        </w:tc>
      </w:tr>
      <w:tr w:rsidR="001746CD" w:rsidRPr="007309F4" w:rsidTr="004F7CFB">
        <w:trPr>
          <w:trHeight w:val="397"/>
          <w:tblHeader/>
        </w:trPr>
        <w:tc>
          <w:tcPr>
            <w:tcW w:w="2127" w:type="dxa"/>
            <w:shd w:val="clear" w:color="auto" w:fill="EDE3BE"/>
            <w:vAlign w:val="center"/>
          </w:tcPr>
          <w:p w:rsidR="001746CD" w:rsidRPr="00E14D9D" w:rsidRDefault="001746CD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Objetivos gerais</w:t>
            </w:r>
          </w:p>
        </w:tc>
        <w:tc>
          <w:tcPr>
            <w:tcW w:w="5103" w:type="dxa"/>
            <w:shd w:val="clear" w:color="auto" w:fill="EDE3BE"/>
            <w:vAlign w:val="center"/>
          </w:tcPr>
          <w:p w:rsidR="001746CD" w:rsidRPr="00E14D9D" w:rsidRDefault="001746CD" w:rsidP="004F7CFB">
            <w:pPr>
              <w:autoSpaceDE w:val="0"/>
              <w:autoSpaceDN w:val="0"/>
              <w:adjustRightInd w:val="0"/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Descritores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br/>
            </w: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de desempenho</w:t>
            </w:r>
          </w:p>
        </w:tc>
        <w:tc>
          <w:tcPr>
            <w:tcW w:w="3118" w:type="dxa"/>
            <w:shd w:val="clear" w:color="auto" w:fill="EDE3BE"/>
            <w:vAlign w:val="center"/>
          </w:tcPr>
          <w:p w:rsidR="001746CD" w:rsidRPr="00E14D9D" w:rsidRDefault="001746CD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Experiências de aprendizagem</w:t>
            </w:r>
          </w:p>
        </w:tc>
        <w:tc>
          <w:tcPr>
            <w:tcW w:w="1843" w:type="dxa"/>
            <w:shd w:val="clear" w:color="auto" w:fill="EDE3BE"/>
            <w:vAlign w:val="center"/>
          </w:tcPr>
          <w:p w:rsidR="001746CD" w:rsidRPr="00E14D9D" w:rsidRDefault="001746CD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Avaliação</w:t>
            </w:r>
          </w:p>
        </w:tc>
        <w:tc>
          <w:tcPr>
            <w:tcW w:w="1559" w:type="dxa"/>
            <w:shd w:val="clear" w:color="auto" w:fill="EDE3BE"/>
            <w:vAlign w:val="center"/>
          </w:tcPr>
          <w:p w:rsidR="001746CD" w:rsidRPr="00E14D9D" w:rsidRDefault="001746CD" w:rsidP="004F7CFB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4F81BD"/>
                <w:sz w:val="20"/>
                <w:szCs w:val="20"/>
              </w:rPr>
            </w:pPr>
            <w:r w:rsidRPr="00E14D9D">
              <w:rPr>
                <w:rFonts w:ascii="Times New Roman" w:hAnsi="Times New Roman" w:cs="Times New Roman"/>
                <w:b/>
                <w:bCs/>
                <w:color w:val="4F81BD"/>
                <w:sz w:val="18"/>
                <w:szCs w:val="18"/>
              </w:rPr>
              <w:t>Calendarização</w:t>
            </w:r>
          </w:p>
        </w:tc>
      </w:tr>
      <w:tr w:rsidR="001746CD" w:rsidRPr="007309F4" w:rsidTr="004F7CFB">
        <w:tc>
          <w:tcPr>
            <w:tcW w:w="2127" w:type="dxa"/>
          </w:tcPr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594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 causas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 crise do século XIV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Europa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594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 compreender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levantamentos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populares rurais,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conflitos sociais urbanos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os movimentos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milenaristas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176" w:right="0" w:hanging="17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594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especificidades da crise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século XIV 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5103" w:type="dxa"/>
          </w:tcPr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1.1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 Guerra dos Cem Anos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o principal conflito europeu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século XIV.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1.2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Apontar o aumento demográfico, 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escassez de áreas cultiváveis, 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mudanças climáticas e a destruição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causada pelas guerras como causas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(interligadas) das fomes que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grassaram no século XIV.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1.3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expansão das doenças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epidémicas com a fome, com a falta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condições de higiene e com o clima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guerra.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1.4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Sublinhar a importância da peste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negra neste contexto e o seu processo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difusão.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1.5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as consequências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demográficas e económicas da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conjuntura de fome, peste e guerra.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1.6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diminuição da mão de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obra e o abandono dos campos com 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quebra de produção e com a subida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salários.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1.7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as medidas tomadas pelos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senhores e pelo poder régio para fazer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face à diminuição das receitas.</w:t>
            </w:r>
          </w:p>
          <w:p w:rsid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2.1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medidas régias 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senhoriais para fazer face à crise com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surgimento de revoltas populares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rurais na Europa Ocidental.</w:t>
            </w:r>
          </w:p>
          <w:p w:rsidR="00700A78" w:rsidRDefault="00700A78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0A78" w:rsidRPr="001746CD" w:rsidRDefault="00700A78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Pr="001746CD" w:rsidRDefault="001746CD" w:rsidP="00700A78">
            <w:pPr>
              <w:autoSpaceDE w:val="0"/>
              <w:autoSpaceDN w:val="0"/>
              <w:adjustRightInd w:val="0"/>
              <w:spacing w:before="120"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2.2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os movimentos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populares rurais e os conflitos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sociais urbanos.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2.3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Contextualizar o aparecimento de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movimentos milenaristas (ideia de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fim de mundo; moralização dos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comportamentos).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3.1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os problemas sentidos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 Portugal durante o reinado de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 Fernando, relacionando-os com 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situação europeia.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3.2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problema da sucessão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ao trono no contexto das relações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entre as coroas portuguesa 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castelhana.</w:t>
            </w:r>
          </w:p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3.3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os momentos decisivos da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afirmação da independência do Reino.</w:t>
            </w:r>
          </w:p>
          <w:p w:rsidR="00700A78" w:rsidRPr="001746CD" w:rsidRDefault="001746CD" w:rsidP="004F7CFB">
            <w:pPr>
              <w:autoSpaceDE w:val="0"/>
              <w:autoSpaceDN w:val="0"/>
              <w:adjustRightInd w:val="0"/>
              <w:spacing w:after="60" w:line="220" w:lineRule="exact"/>
              <w:ind w:left="299" w:right="0" w:hanging="299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A7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3.4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chegada ao poder de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nova dinastia com as alterações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operadas no seio da sociedade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portuguesa, sobretudo ao nível da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renovação da nobreza e da afirmação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certos estratos da burguesia.</w:t>
            </w:r>
          </w:p>
        </w:tc>
        <w:tc>
          <w:tcPr>
            <w:tcW w:w="3118" w:type="dxa"/>
            <w:shd w:val="clear" w:color="auto" w:fill="auto"/>
          </w:tcPr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Levantamento das ideias dos alunos pela resolução das propostas das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178 e 179. Pretende-se que o aluno use a informação de fontes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históricas diversas para compreender os efeitos de epidemias ontem 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hoje.</w:t>
            </w:r>
          </w:p>
          <w:p w:rsidR="00700A78" w:rsidRPr="001746CD" w:rsidRDefault="00700A78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 aluno, através da resolução das tarefas propostas nas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180 a 183 use a informação de diversas fontes históricas para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papel da fome, da peste e da guerra no século XIV europeu e 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suas consequências.</w:t>
            </w:r>
          </w:p>
          <w:p w:rsidR="00700A78" w:rsidRDefault="00700A78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0A78" w:rsidRPr="001746CD" w:rsidRDefault="00700A78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Nas páginas 184 a 187 propõem-se tarefas que permitirão que o aluno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construa o seu conhecimento relativamente ao modo como a tríade fome,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peste e guerra se fez sentir em Portugal no século XIV, bem como a crise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política de 1383-1385 permitiu a afirmação da independência portuguesa.</w:t>
            </w:r>
          </w:p>
          <w:p w:rsidR="00700A78" w:rsidRPr="001746CD" w:rsidRDefault="00700A78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promoção de monitorização da aprendizagem, propõe-se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realização das tarefas síntese constantes nas páginas 180 a 191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(em casa, ou na aula).</w:t>
            </w:r>
          </w:p>
          <w:p w:rsidR="00700A78" w:rsidRPr="001746CD" w:rsidRDefault="00700A78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P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 de um momento de avaliação sumativa (ver propostas nas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páginas 96 a 99 deste caderno).</w:t>
            </w:r>
          </w:p>
        </w:tc>
        <w:tc>
          <w:tcPr>
            <w:tcW w:w="1843" w:type="dxa"/>
            <w:shd w:val="clear" w:color="auto" w:fill="auto"/>
          </w:tcPr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Diagnóstica</w:t>
            </w:r>
          </w:p>
          <w:p w:rsidR="00700A78" w:rsidRDefault="00700A78" w:rsidP="00700A78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0A78" w:rsidRDefault="00700A78" w:rsidP="00700A78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0A78" w:rsidRDefault="00700A78" w:rsidP="00700A7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28"/>
                <w:szCs w:val="18"/>
              </w:rPr>
            </w:pPr>
          </w:p>
          <w:p w:rsidR="00CA6030" w:rsidRPr="00700A78" w:rsidRDefault="00CA6030" w:rsidP="00700A7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28"/>
                <w:szCs w:val="18"/>
              </w:rPr>
            </w:pP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700A78" w:rsidRDefault="00700A78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Default="00CA6030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1746CD" w:rsidRDefault="00CA6030" w:rsidP="00700A78">
            <w:pPr>
              <w:pStyle w:val="ListParagraph"/>
              <w:autoSpaceDE w:val="0"/>
              <w:autoSpaceDN w:val="0"/>
              <w:adjustRightInd w:val="0"/>
              <w:spacing w:line="220" w:lineRule="exact"/>
              <w:ind w:left="114" w:right="0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</w:p>
          <w:p w:rsidR="00700A78" w:rsidRDefault="00700A78" w:rsidP="00700A78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0A78" w:rsidRDefault="00700A78" w:rsidP="00700A78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0A78" w:rsidRDefault="00700A78" w:rsidP="00700A7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CA6030" w:rsidRPr="00700A78" w:rsidRDefault="00CA6030" w:rsidP="00700A78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hAnsi="Times New Roman" w:cs="Times New Roman"/>
                <w:color w:val="000000"/>
                <w:sz w:val="12"/>
                <w:szCs w:val="18"/>
              </w:rPr>
            </w:pPr>
          </w:p>
          <w:p w:rsid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Registo da participação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(oral, escrita ou digital)</w:t>
            </w:r>
            <w:r w:rsidR="000E59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alunos</w:t>
            </w:r>
          </w:p>
          <w:p w:rsid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A6030" w:rsidRPr="00CA6030" w:rsidRDefault="00CA6030" w:rsidP="00CA6030">
            <w:pPr>
              <w:autoSpaceDE w:val="0"/>
              <w:autoSpaceDN w:val="0"/>
              <w:adjustRightInd w:val="0"/>
              <w:spacing w:line="220" w:lineRule="exact"/>
              <w:ind w:righ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746CD" w:rsidRPr="001746CD" w:rsidRDefault="001746CD" w:rsidP="000E5946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20" w:lineRule="exact"/>
              <w:ind w:left="114" w:right="0" w:hanging="142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Formativa/Sumativa</w:t>
            </w:r>
          </w:p>
        </w:tc>
        <w:tc>
          <w:tcPr>
            <w:tcW w:w="1559" w:type="dxa"/>
            <w:vAlign w:val="center"/>
          </w:tcPr>
          <w:p w:rsidR="001746CD" w:rsidRPr="001746CD" w:rsidRDefault="001746CD" w:rsidP="000E5946">
            <w:pPr>
              <w:autoSpaceDE w:val="0"/>
              <w:autoSpaceDN w:val="0"/>
              <w:adjustRightInd w:val="0"/>
              <w:spacing w:after="60" w:line="220" w:lineRule="exact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6C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1746C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1746CD">
              <w:rPr>
                <w:rFonts w:ascii="Times New Roman" w:hAnsi="Times New Roman" w:cs="Times New Roman"/>
                <w:sz w:val="18"/>
                <w:szCs w:val="18"/>
              </w:rPr>
              <w:t xml:space="preserve"> Período</w:t>
            </w:r>
            <w:r w:rsidRPr="001746CD">
              <w:rPr>
                <w:rFonts w:ascii="Times New Roman" w:hAnsi="Times New Roman" w:cs="Times New Roman"/>
                <w:sz w:val="18"/>
                <w:szCs w:val="18"/>
              </w:rPr>
              <w:br/>
              <w:t>(5 tempos × 45’)</w:t>
            </w:r>
          </w:p>
        </w:tc>
      </w:tr>
    </w:tbl>
    <w:p w:rsidR="00162304" w:rsidRPr="00522FC1" w:rsidRDefault="00162304" w:rsidP="00700A78">
      <w:pPr>
        <w:spacing w:before="0" w:after="0" w:line="240" w:lineRule="auto"/>
        <w:ind w:left="0" w:firstLine="0"/>
        <w:rPr>
          <w:rFonts w:ascii="Times New Roman" w:hAnsi="Times New Roman" w:cs="Times New Roman"/>
          <w:sz w:val="8"/>
        </w:rPr>
      </w:pPr>
    </w:p>
    <w:sectPr w:rsidR="00162304" w:rsidRPr="00522FC1" w:rsidSect="00162304">
      <w:headerReference w:type="even" r:id="rId13"/>
      <w:headerReference w:type="default" r:id="rId14"/>
      <w:footerReference w:type="even" r:id="rId15"/>
      <w:footerReference w:type="default" r:id="rId16"/>
      <w:pgSz w:w="15876" w:h="12191" w:orient="landscape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CA1" w:rsidRDefault="00816CA1" w:rsidP="00841AE6">
      <w:pPr>
        <w:spacing w:before="0" w:after="0" w:line="240" w:lineRule="auto"/>
      </w:pPr>
      <w:r>
        <w:separator/>
      </w:r>
    </w:p>
  </w:endnote>
  <w:endnote w:type="continuationSeparator" w:id="0">
    <w:p w:rsidR="00816CA1" w:rsidRDefault="00816CA1" w:rsidP="00841AE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lamaSemicond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ama Semicondensed Book">
    <w:panose1 w:val="00000000000000000000"/>
    <w:charset w:val="00"/>
    <w:family w:val="modern"/>
    <w:notTrueType/>
    <w:pitch w:val="variable"/>
    <w:sig w:usb0="A00000AF" w:usb1="4000207B" w:usb2="00000000" w:usb3="00000000" w:csb0="0000008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Default="004F7CFB" w:rsidP="0076187D">
    <w:pPr>
      <w:pStyle w:val="Footer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84081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7CFB" w:rsidRPr="00850961" w:rsidRDefault="004F7CFB">
        <w:pPr>
          <w:pStyle w:val="Footer"/>
          <w:jc w:val="right"/>
          <w:rPr>
            <w:rFonts w:ascii="Times New Roman" w:hAnsi="Times New Roman" w:cs="Times New Roman"/>
          </w:rPr>
        </w:pPr>
        <w:r w:rsidRPr="00162304">
          <w:rPr>
            <w:rFonts w:ascii="Times New Roman" w:hAnsi="Times New Roman" w:cs="Times New Roman"/>
            <w:noProof/>
            <w:sz w:val="8"/>
            <w:lang w:eastAsia="pt-PT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455A1597" wp14:editId="2BFB0C56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730800" cy="738000"/>
                  <wp:effectExtent l="0" t="0" r="0" b="5080"/>
                  <wp:wrapNone/>
                  <wp:docPr id="3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30800" cy="73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7CFB" w:rsidRPr="00162304" w:rsidRDefault="004F7CFB" w:rsidP="00162304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 w:rsidRPr="00162304">
                                <w:rPr>
                                  <w:b/>
                                  <w:lang w:val="en-US"/>
                                </w:rPr>
                                <w:fldChar w:fldCharType="begin"/>
                              </w:r>
                              <w:r w:rsidRPr="00162304">
                                <w:rPr>
                                  <w:b/>
                                  <w:lang w:val="en-US"/>
                                </w:rPr>
                                <w:instrText xml:space="preserve"> PAGE   \* MERGEFORMAT </w:instrText>
                              </w:r>
                              <w:r w:rsidRPr="00162304">
                                <w:rPr>
                                  <w:b/>
                                  <w:lang w:val="en-US"/>
                                </w:rPr>
                                <w:fldChar w:fldCharType="separate"/>
                              </w:r>
                              <w:r w:rsidR="00EC64DC">
                                <w:rPr>
                                  <w:b/>
                                  <w:noProof/>
                                  <w:lang w:val="en-US"/>
                                </w:rPr>
                                <w:t>1</w:t>
                              </w:r>
                              <w:r w:rsidRPr="00162304">
                                <w:rPr>
                                  <w:b/>
                                  <w:noProof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6.35pt;margin-top:0;width:57.55pt;height:58.1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" filled="f" stroked="f">
                  <v:textbox>
                    <w:txbxContent>
                      <w:p w:rsidR="004F7CFB" w:rsidRPr="00162304" w:rsidRDefault="004F7CFB" w:rsidP="00162304">
                        <w:pPr>
                          <w:spacing w:before="0" w:after="0" w:line="240" w:lineRule="auto"/>
                          <w:jc w:val="center"/>
                          <w:rPr>
                            <w:b/>
                            <w:lang w:val="en-US"/>
                          </w:rPr>
                        </w:pPr>
                        <w:r w:rsidRPr="00162304">
                          <w:rPr>
                            <w:b/>
                            <w:lang w:val="en-US"/>
                          </w:rPr>
                          <w:fldChar w:fldCharType="begin"/>
                        </w:r>
                        <w:r w:rsidRPr="00162304">
                          <w:rPr>
                            <w:b/>
                            <w:lang w:val="en-US"/>
                          </w:rPr>
                          <w:instrText xml:space="preserve"> PAGE   \* MERGEFORMAT </w:instrText>
                        </w:r>
                        <w:r w:rsidRPr="00162304">
                          <w:rPr>
                            <w:b/>
                            <w:lang w:val="en-US"/>
                          </w:rPr>
                          <w:fldChar w:fldCharType="separate"/>
                        </w:r>
                        <w:r w:rsidR="00EC64DC">
                          <w:rPr>
                            <w:b/>
                            <w:noProof/>
                            <w:lang w:val="en-US"/>
                          </w:rPr>
                          <w:t>1</w:t>
                        </w:r>
                        <w:r w:rsidRPr="00162304">
                          <w:rPr>
                            <w:b/>
                            <w:noProof/>
                            <w:lang w:val="en-US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Pr="00162304" w:rsidRDefault="004F7CFB" w:rsidP="0089563E">
    <w:pPr>
      <w:spacing w:before="0" w:after="0" w:line="240" w:lineRule="auto"/>
      <w:jc w:val="left"/>
      <w:rPr>
        <w:b/>
        <w:lang w:val="en-US"/>
      </w:rPr>
    </w:pPr>
    <w:r w:rsidRPr="00162304">
      <w:rPr>
        <w:b/>
        <w:lang w:val="en-US"/>
      </w:rPr>
      <w:fldChar w:fldCharType="begin"/>
    </w:r>
    <w:r w:rsidRPr="00162304">
      <w:rPr>
        <w:b/>
        <w:lang w:val="en-US"/>
      </w:rPr>
      <w:instrText xml:space="preserve"> PAGE   \* MERGEFORMAT </w:instrText>
    </w:r>
    <w:r w:rsidRPr="00162304">
      <w:rPr>
        <w:b/>
        <w:lang w:val="en-US"/>
      </w:rPr>
      <w:fldChar w:fldCharType="separate"/>
    </w:r>
    <w:r w:rsidR="00EC64DC">
      <w:rPr>
        <w:b/>
        <w:noProof/>
        <w:lang w:val="en-US"/>
      </w:rPr>
      <w:t>16</w:t>
    </w:r>
    <w:r w:rsidRPr="00162304">
      <w:rPr>
        <w:b/>
        <w:noProof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Pr="00162304" w:rsidRDefault="00EC64DC" w:rsidP="00381BF7">
    <w:pPr>
      <w:spacing w:before="0" w:after="0" w:line="240" w:lineRule="auto"/>
      <w:ind w:right="-427"/>
      <w:jc w:val="right"/>
      <w:rPr>
        <w:b/>
        <w:lang w:val="en-US"/>
      </w:rPr>
    </w:pPr>
    <w:sdt>
      <w:sdtPr>
        <w:rPr>
          <w:rFonts w:ascii="Times New Roman" w:hAnsi="Times New Roman" w:cs="Times New Roman"/>
        </w:rPr>
        <w:id w:val="-157072582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  <w:r w:rsidR="004F7CFB" w:rsidRPr="00162304">
      <w:rPr>
        <w:b/>
        <w:lang w:val="en-US"/>
      </w:rPr>
      <w:fldChar w:fldCharType="begin"/>
    </w:r>
    <w:r w:rsidR="004F7CFB" w:rsidRPr="00162304">
      <w:rPr>
        <w:b/>
        <w:lang w:val="en-US"/>
      </w:rPr>
      <w:instrText xml:space="preserve"> PAGE   \* MERGEFORMAT </w:instrText>
    </w:r>
    <w:r w:rsidR="004F7CFB" w:rsidRPr="00162304">
      <w:rPr>
        <w:b/>
        <w:lang w:val="en-US"/>
      </w:rPr>
      <w:fldChar w:fldCharType="separate"/>
    </w:r>
    <w:r>
      <w:rPr>
        <w:b/>
        <w:noProof/>
        <w:lang w:val="en-US"/>
      </w:rPr>
      <w:t>15</w:t>
    </w:r>
    <w:r w:rsidR="004F7CFB" w:rsidRPr="00162304">
      <w:rPr>
        <w:b/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CA1" w:rsidRDefault="00816CA1" w:rsidP="00841AE6">
      <w:pPr>
        <w:spacing w:before="0" w:after="0" w:line="240" w:lineRule="auto"/>
      </w:pPr>
      <w:r>
        <w:separator/>
      </w:r>
    </w:p>
  </w:footnote>
  <w:footnote w:type="continuationSeparator" w:id="0">
    <w:p w:rsidR="00816CA1" w:rsidRDefault="00816CA1" w:rsidP="00841AE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Default="004F7CFB">
    <w:pPr>
      <w:pStyle w:val="Header"/>
    </w:pPr>
    <w:r w:rsidRPr="00162304">
      <w:rPr>
        <w:rFonts w:ascii="Times New Roman" w:hAnsi="Times New Roman" w:cs="Times New Roman"/>
        <w:noProof/>
        <w:sz w:val="8"/>
        <w:lang w:eastAsia="pt-P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4AB167" wp14:editId="3C849522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899795" cy="72961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7296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7CFB" w:rsidRPr="00162304" w:rsidRDefault="004F7CFB" w:rsidP="00162304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lang w:val="en-US"/>
                            </w:rPr>
                          </w:pPr>
                          <w:r w:rsidRPr="00162304">
                            <w:rPr>
                              <w:b/>
                              <w:lang w:val="en-US"/>
                            </w:rPr>
                            <w:fldChar w:fldCharType="begin"/>
                          </w:r>
                          <w:r w:rsidRPr="00162304">
                            <w:rPr>
                              <w:b/>
                              <w:lang w:val="en-US"/>
                            </w:rPr>
                            <w:instrText xml:space="preserve"> PAGE   \* MERGEFORMAT </w:instrText>
                          </w:r>
                          <w:r w:rsidRPr="00162304">
                            <w:rPr>
                              <w:b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lang w:val="en-US"/>
                            </w:rPr>
                            <w:t>2</w:t>
                          </w:r>
                          <w:r w:rsidRPr="00162304">
                            <w:rPr>
                              <w:b/>
                              <w:noProof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04AB1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.75pt;width:70.85pt;height:57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" filled="f" stroked="f">
              <v:textbox style="layout-flow:vertical">
                <w:txbxContent>
                  <w:p w:rsidR="004F7CFB" w:rsidRPr="00162304" w:rsidRDefault="004F7CFB" w:rsidP="00162304">
                    <w:pPr>
                      <w:spacing w:before="0" w:after="0" w:line="240" w:lineRule="auto"/>
                      <w:jc w:val="center"/>
                      <w:rPr>
                        <w:b/>
                        <w:lang w:val="en-US"/>
                      </w:rPr>
                    </w:pPr>
                    <w:r w:rsidRPr="00162304">
                      <w:rPr>
                        <w:b/>
                        <w:lang w:val="en-US"/>
                      </w:rPr>
                      <w:fldChar w:fldCharType="begin"/>
                    </w:r>
                    <w:r w:rsidRPr="00162304">
                      <w:rPr>
                        <w:b/>
                        <w:lang w:val="en-US"/>
                      </w:rPr>
                      <w:instrText xml:space="preserve"> PAGE   \* MERGEFORMAT </w:instrText>
                    </w:r>
                    <w:r w:rsidRPr="00162304">
                      <w:rPr>
                        <w:b/>
                        <w:lang w:val="en-US"/>
                      </w:rPr>
                      <w:fldChar w:fldCharType="separate"/>
                    </w:r>
                    <w:r>
                      <w:rPr>
                        <w:b/>
                        <w:noProof/>
                        <w:lang w:val="en-US"/>
                      </w:rPr>
                      <w:t>2</w:t>
                    </w:r>
                    <w:r w:rsidRPr="00162304">
                      <w:rPr>
                        <w:b/>
                        <w:noProof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Pr="0089563E" w:rsidRDefault="004F7CFB" w:rsidP="0089563E">
    <w:pPr>
      <w:pStyle w:val="Header"/>
      <w:jc w:val="right"/>
      <w:rPr>
        <w:color w:val="000000" w:themeColor="text1"/>
      </w:rPr>
    </w:pPr>
    <w:r w:rsidRPr="0089563E">
      <w:rPr>
        <w:color w:val="000000" w:themeColor="text1"/>
      </w:rPr>
      <w:t>O Fio da História | História 7.</w:t>
    </w:r>
    <w:r w:rsidRPr="0089563E">
      <w:rPr>
        <w:color w:val="000000" w:themeColor="text1"/>
        <w:vertAlign w:val="superscript"/>
      </w:rPr>
      <w:t>o</w:t>
    </w:r>
    <w:r w:rsidRPr="0089563E">
      <w:rPr>
        <w:color w:val="000000" w:themeColor="text1"/>
      </w:rPr>
      <w:t xml:space="preserve"> ano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Pr="0089563E" w:rsidRDefault="004F7CFB" w:rsidP="0089563E">
    <w:pPr>
      <w:pStyle w:val="Header"/>
      <w:ind w:right="-427"/>
      <w:jc w:val="right"/>
      <w:rPr>
        <w:color w:val="000000" w:themeColor="text1"/>
      </w:rPr>
    </w:pPr>
    <w:r w:rsidRPr="0089563E">
      <w:rPr>
        <w:color w:val="000000" w:themeColor="text1"/>
      </w:rPr>
      <w:t>O Fio da História | História 7.</w:t>
    </w:r>
    <w:r w:rsidRPr="0089563E">
      <w:rPr>
        <w:color w:val="000000" w:themeColor="text1"/>
        <w:vertAlign w:val="superscript"/>
      </w:rPr>
      <w:t>o</w:t>
    </w:r>
    <w:r w:rsidRPr="0089563E">
      <w:rPr>
        <w:color w:val="000000" w:themeColor="text1"/>
      </w:rPr>
      <w:t xml:space="preserve"> ano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FB" w:rsidRPr="0089563E" w:rsidRDefault="004F7CFB" w:rsidP="0089563E">
    <w:pPr>
      <w:pStyle w:val="Header"/>
      <w:ind w:right="-427"/>
      <w:jc w:val="right"/>
      <w:rPr>
        <w:color w:val="000000" w:themeColor="text1"/>
      </w:rPr>
    </w:pPr>
    <w:r w:rsidRPr="0089563E">
      <w:rPr>
        <w:color w:val="000000" w:themeColor="text1"/>
      </w:rPr>
      <w:t>O Fio da História | História 7.</w:t>
    </w:r>
    <w:r w:rsidRPr="0089563E">
      <w:rPr>
        <w:color w:val="000000" w:themeColor="text1"/>
        <w:vertAlign w:val="superscript"/>
      </w:rPr>
      <w:t>o</w:t>
    </w:r>
    <w:r w:rsidRPr="0089563E">
      <w:rPr>
        <w:color w:val="000000" w:themeColor="text1"/>
      </w:rPr>
      <w:t xml:space="preserve">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91F"/>
    <w:multiLevelType w:val="hybridMultilevel"/>
    <w:tmpl w:val="3EEA2ACE"/>
    <w:lvl w:ilvl="0" w:tplc="5086AC16">
      <w:numFmt w:val="bullet"/>
      <w:lvlText w:val="•"/>
      <w:lvlJc w:val="left"/>
      <w:pPr>
        <w:ind w:left="473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0AAB6CA2"/>
    <w:multiLevelType w:val="hybridMultilevel"/>
    <w:tmpl w:val="A048627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210BB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E494967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E51753F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EFB6AD3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0C92AB3"/>
    <w:multiLevelType w:val="hybridMultilevel"/>
    <w:tmpl w:val="1D189858"/>
    <w:lvl w:ilvl="0" w:tplc="95D6B40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DA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270D5"/>
    <w:multiLevelType w:val="hybridMultilevel"/>
    <w:tmpl w:val="22E4F49E"/>
    <w:lvl w:ilvl="0" w:tplc="2F088D16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693"/>
    <w:multiLevelType w:val="multilevel"/>
    <w:tmpl w:val="EF60C45C"/>
    <w:lvl w:ilvl="0">
      <w:start w:val="1"/>
      <w:numFmt w:val="none"/>
      <w:lvlText w:val="%1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103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5670" w:firstLine="0"/>
      </w:pPr>
      <w:rPr>
        <w:rFonts w:hint="default"/>
      </w:rPr>
    </w:lvl>
  </w:abstractNum>
  <w:abstractNum w:abstractNumId="9">
    <w:nsid w:val="156F6DA7"/>
    <w:multiLevelType w:val="multilevel"/>
    <w:tmpl w:val="79621A08"/>
    <w:lvl w:ilvl="0">
      <w:start w:val="1"/>
      <w:numFmt w:val="none"/>
      <w:lvlText w:val="%1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835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340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7B76DA2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B3E5363"/>
    <w:multiLevelType w:val="hybridMultilevel"/>
    <w:tmpl w:val="F9CA424C"/>
    <w:lvl w:ilvl="0" w:tplc="1EA64C42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91186"/>
    <w:multiLevelType w:val="multilevel"/>
    <w:tmpl w:val="79621A08"/>
    <w:lvl w:ilvl="0">
      <w:start w:val="1"/>
      <w:numFmt w:val="none"/>
      <w:lvlText w:val="%1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835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340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40F7F06"/>
    <w:multiLevelType w:val="hybridMultilevel"/>
    <w:tmpl w:val="B1160C64"/>
    <w:lvl w:ilvl="0" w:tplc="0816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>
    <w:nsid w:val="241D2194"/>
    <w:multiLevelType w:val="hybridMultilevel"/>
    <w:tmpl w:val="A2B0EB0C"/>
    <w:lvl w:ilvl="0" w:tplc="DF623424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166569"/>
    <w:multiLevelType w:val="multilevel"/>
    <w:tmpl w:val="79621A08"/>
    <w:lvl w:ilvl="0">
      <w:start w:val="1"/>
      <w:numFmt w:val="none"/>
      <w:lvlText w:val="%1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835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340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6CF15EC"/>
    <w:multiLevelType w:val="hybridMultilevel"/>
    <w:tmpl w:val="99968BA2"/>
    <w:lvl w:ilvl="0" w:tplc="AF8870EC">
      <w:numFmt w:val="bullet"/>
      <w:lvlText w:val="•"/>
      <w:lvlJc w:val="left"/>
      <w:pPr>
        <w:ind w:left="720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E667A3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00203DD"/>
    <w:multiLevelType w:val="hybridMultilevel"/>
    <w:tmpl w:val="8B5A7EC8"/>
    <w:lvl w:ilvl="0" w:tplc="C1986970">
      <w:numFmt w:val="bullet"/>
      <w:lvlText w:val="•"/>
      <w:lvlJc w:val="left"/>
      <w:pPr>
        <w:ind w:left="473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9">
    <w:nsid w:val="30AA2A66"/>
    <w:multiLevelType w:val="hybridMultilevel"/>
    <w:tmpl w:val="737E29C4"/>
    <w:lvl w:ilvl="0" w:tplc="0816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>
    <w:nsid w:val="383E673E"/>
    <w:multiLevelType w:val="hybridMultilevel"/>
    <w:tmpl w:val="6BA410C0"/>
    <w:lvl w:ilvl="0" w:tplc="6E343136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471A4"/>
    <w:multiLevelType w:val="multilevel"/>
    <w:tmpl w:val="40B01700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F0000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C2930F6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D4F42E9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E592521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F403D3F"/>
    <w:multiLevelType w:val="hybridMultilevel"/>
    <w:tmpl w:val="6596941C"/>
    <w:lvl w:ilvl="0" w:tplc="8DAED2CC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715F94"/>
    <w:multiLevelType w:val="hybridMultilevel"/>
    <w:tmpl w:val="55A02ECC"/>
    <w:lvl w:ilvl="0" w:tplc="D9C02BF8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625ED"/>
    <w:multiLevelType w:val="multilevel"/>
    <w:tmpl w:val="40B01700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F0000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9F749F2"/>
    <w:multiLevelType w:val="hybridMultilevel"/>
    <w:tmpl w:val="6B9482BC"/>
    <w:lvl w:ilvl="0" w:tplc="DF26526E">
      <w:numFmt w:val="bullet"/>
      <w:lvlText w:val=""/>
      <w:lvlJc w:val="left"/>
      <w:pPr>
        <w:ind w:left="754" w:hanging="360"/>
      </w:pPr>
      <w:rPr>
        <w:rFonts w:ascii="Symbol" w:hAnsi="Symbol" w:cs="Times New Roman" w:hint="default"/>
        <w:b/>
        <w:bCs/>
        <w:i w:val="0"/>
        <w:iCs w:val="0"/>
        <w:color w:val="4F81BD" w:themeColor="accent1"/>
        <w:sz w:val="16"/>
        <w:szCs w:val="28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DAE5BD3"/>
    <w:multiLevelType w:val="multilevel"/>
    <w:tmpl w:val="7136B300"/>
    <w:lvl w:ilvl="0">
      <w:start w:val="1"/>
      <w:numFmt w:val="none"/>
      <w:lvlText w:val="%1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283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4E5548ED"/>
    <w:multiLevelType w:val="multilevel"/>
    <w:tmpl w:val="68CCEAD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7D83EE6"/>
    <w:multiLevelType w:val="multilevel"/>
    <w:tmpl w:val="6D222E40"/>
    <w:lvl w:ilvl="0">
      <w:start w:val="1"/>
      <w:numFmt w:val="none"/>
      <w:lvlText w:val="%1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283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8987C22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94623E6"/>
    <w:multiLevelType w:val="multilevel"/>
    <w:tmpl w:val="358234E2"/>
    <w:lvl w:ilvl="0">
      <w:start w:val="1"/>
      <w:numFmt w:val="bullet"/>
      <w:lvlText w:val=""/>
      <w:lvlJc w:val="left"/>
      <w:pPr>
        <w:ind w:left="170" w:firstLine="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9D0432C"/>
    <w:multiLevelType w:val="multilevel"/>
    <w:tmpl w:val="D4F0BBC2"/>
    <w:lvl w:ilvl="0">
      <w:start w:val="1"/>
      <w:numFmt w:val="none"/>
      <w:lvlText w:val="%1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1985"/>
        </w:tabs>
        <w:ind w:left="1135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269"/>
        </w:tabs>
        <w:ind w:left="1419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53"/>
        </w:tabs>
        <w:ind w:left="1703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7"/>
        </w:tabs>
        <w:ind w:left="1987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21"/>
        </w:tabs>
        <w:ind w:left="227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5"/>
        </w:tabs>
        <w:ind w:left="2555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89"/>
        </w:tabs>
        <w:ind w:left="283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73"/>
        </w:tabs>
        <w:ind w:left="3123" w:firstLine="0"/>
      </w:pPr>
      <w:rPr>
        <w:rFonts w:hint="default"/>
      </w:rPr>
    </w:lvl>
  </w:abstractNum>
  <w:abstractNum w:abstractNumId="35">
    <w:nsid w:val="5C393AE2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DAC5C8F"/>
    <w:multiLevelType w:val="multilevel"/>
    <w:tmpl w:val="FCEC7CCA"/>
    <w:lvl w:ilvl="0">
      <w:start w:val="1"/>
      <w:numFmt w:val="none"/>
      <w:lvlText w:val="%1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103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5670" w:firstLine="0"/>
      </w:pPr>
      <w:rPr>
        <w:rFonts w:hint="default"/>
      </w:rPr>
    </w:lvl>
  </w:abstractNum>
  <w:abstractNum w:abstractNumId="37">
    <w:nsid w:val="617345BC"/>
    <w:multiLevelType w:val="multilevel"/>
    <w:tmpl w:val="E3969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00" w:hanging="1440"/>
      </w:pPr>
      <w:rPr>
        <w:rFonts w:hint="default"/>
      </w:rPr>
    </w:lvl>
  </w:abstractNum>
  <w:abstractNum w:abstractNumId="38">
    <w:nsid w:val="62E711B3"/>
    <w:multiLevelType w:val="hybridMultilevel"/>
    <w:tmpl w:val="27E27E34"/>
    <w:lvl w:ilvl="0" w:tplc="20B0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60017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7E0A28"/>
    <w:multiLevelType w:val="hybridMultilevel"/>
    <w:tmpl w:val="2D42959E"/>
    <w:lvl w:ilvl="0" w:tplc="94CA72F8">
      <w:numFmt w:val="bullet"/>
      <w:lvlText w:val="•"/>
      <w:lvlJc w:val="left"/>
      <w:pPr>
        <w:ind w:left="720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793A8F"/>
    <w:multiLevelType w:val="multilevel"/>
    <w:tmpl w:val="F7D0885C"/>
    <w:lvl w:ilvl="0">
      <w:start w:val="1"/>
      <w:numFmt w:val="bullet"/>
      <w:lvlText w:val=""/>
      <w:lvlJc w:val="left"/>
      <w:pPr>
        <w:ind w:left="170" w:firstLine="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10" w:hanging="17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F7062FD"/>
    <w:multiLevelType w:val="hybridMultilevel"/>
    <w:tmpl w:val="DE7E4A9E"/>
    <w:lvl w:ilvl="0" w:tplc="A97EC37C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26229A"/>
    <w:multiLevelType w:val="hybridMultilevel"/>
    <w:tmpl w:val="C5CA6B50"/>
    <w:lvl w:ilvl="0" w:tplc="97448236">
      <w:numFmt w:val="bullet"/>
      <w:lvlText w:val="•"/>
      <w:lvlJc w:val="left"/>
      <w:pPr>
        <w:ind w:left="720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30749D"/>
    <w:multiLevelType w:val="multilevel"/>
    <w:tmpl w:val="1212BBB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6C52B46"/>
    <w:multiLevelType w:val="multilevel"/>
    <w:tmpl w:val="236AF78A"/>
    <w:lvl w:ilvl="0">
      <w:start w:val="1"/>
      <w:numFmt w:val="none"/>
      <w:lvlText w:val="%1"/>
      <w:lvlJc w:val="left"/>
      <w:pPr>
        <w:tabs>
          <w:tab w:val="num" w:pos="1701"/>
        </w:tabs>
        <w:ind w:left="567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1985"/>
        </w:tabs>
        <w:ind w:left="851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269"/>
        </w:tabs>
        <w:ind w:left="1135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53"/>
        </w:tabs>
        <w:ind w:left="1419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7"/>
        </w:tabs>
        <w:ind w:left="1703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21"/>
        </w:tabs>
        <w:ind w:left="198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5"/>
        </w:tabs>
        <w:ind w:left="227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89"/>
        </w:tabs>
        <w:ind w:left="2555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73"/>
        </w:tabs>
        <w:ind w:left="2839" w:firstLine="0"/>
      </w:pPr>
      <w:rPr>
        <w:rFonts w:hint="default"/>
      </w:rPr>
    </w:lvl>
  </w:abstractNum>
  <w:abstractNum w:abstractNumId="45">
    <w:nsid w:val="7BE55EEE"/>
    <w:multiLevelType w:val="hybridMultilevel"/>
    <w:tmpl w:val="E7D6971E"/>
    <w:lvl w:ilvl="0" w:tplc="1E5286C0">
      <w:numFmt w:val="bullet"/>
      <w:lvlText w:val="•"/>
      <w:lvlJc w:val="left"/>
      <w:pPr>
        <w:ind w:left="473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6">
    <w:nsid w:val="7E6F2FA9"/>
    <w:multiLevelType w:val="multilevel"/>
    <w:tmpl w:val="79621A08"/>
    <w:lvl w:ilvl="0">
      <w:start w:val="1"/>
      <w:numFmt w:val="none"/>
      <w:lvlText w:val="%1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2835"/>
        </w:tabs>
        <w:ind w:left="2835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340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21"/>
  </w:num>
  <w:num w:numId="4">
    <w:abstractNumId w:val="18"/>
  </w:num>
  <w:num w:numId="5">
    <w:abstractNumId w:val="27"/>
  </w:num>
  <w:num w:numId="6">
    <w:abstractNumId w:val="45"/>
  </w:num>
  <w:num w:numId="7">
    <w:abstractNumId w:val="43"/>
  </w:num>
  <w:num w:numId="8">
    <w:abstractNumId w:val="20"/>
  </w:num>
  <w:num w:numId="9">
    <w:abstractNumId w:val="2"/>
  </w:num>
  <w:num w:numId="10">
    <w:abstractNumId w:val="10"/>
  </w:num>
  <w:num w:numId="11">
    <w:abstractNumId w:val="39"/>
  </w:num>
  <w:num w:numId="12">
    <w:abstractNumId w:val="23"/>
  </w:num>
  <w:num w:numId="13">
    <w:abstractNumId w:val="3"/>
  </w:num>
  <w:num w:numId="14">
    <w:abstractNumId w:val="41"/>
  </w:num>
  <w:num w:numId="15">
    <w:abstractNumId w:val="17"/>
  </w:num>
  <w:num w:numId="16">
    <w:abstractNumId w:val="25"/>
  </w:num>
  <w:num w:numId="17">
    <w:abstractNumId w:val="35"/>
  </w:num>
  <w:num w:numId="18">
    <w:abstractNumId w:val="30"/>
  </w:num>
  <w:num w:numId="19">
    <w:abstractNumId w:val="26"/>
  </w:num>
  <w:num w:numId="20">
    <w:abstractNumId w:val="5"/>
  </w:num>
  <w:num w:numId="21">
    <w:abstractNumId w:val="7"/>
  </w:num>
  <w:num w:numId="22">
    <w:abstractNumId w:val="32"/>
  </w:num>
  <w:num w:numId="23">
    <w:abstractNumId w:val="11"/>
  </w:num>
  <w:num w:numId="24">
    <w:abstractNumId w:val="4"/>
  </w:num>
  <w:num w:numId="25">
    <w:abstractNumId w:val="14"/>
  </w:num>
  <w:num w:numId="26">
    <w:abstractNumId w:val="9"/>
  </w:num>
  <w:num w:numId="27">
    <w:abstractNumId w:val="12"/>
  </w:num>
  <w:num w:numId="28">
    <w:abstractNumId w:val="46"/>
  </w:num>
  <w:num w:numId="29">
    <w:abstractNumId w:val="31"/>
  </w:num>
  <w:num w:numId="30">
    <w:abstractNumId w:val="29"/>
  </w:num>
  <w:num w:numId="31">
    <w:abstractNumId w:val="8"/>
  </w:num>
  <w:num w:numId="32">
    <w:abstractNumId w:val="15"/>
  </w:num>
  <w:num w:numId="33">
    <w:abstractNumId w:val="36"/>
  </w:num>
  <w:num w:numId="34">
    <w:abstractNumId w:val="34"/>
  </w:num>
  <w:num w:numId="35">
    <w:abstractNumId w:val="44"/>
  </w:num>
  <w:num w:numId="36">
    <w:abstractNumId w:val="22"/>
  </w:num>
  <w:num w:numId="37">
    <w:abstractNumId w:val="42"/>
  </w:num>
  <w:num w:numId="38">
    <w:abstractNumId w:val="22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008BA5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>
    <w:abstractNumId w:val="33"/>
  </w:num>
  <w:num w:numId="40">
    <w:abstractNumId w:val="16"/>
  </w:num>
  <w:num w:numId="41">
    <w:abstractNumId w:val="40"/>
  </w:num>
  <w:num w:numId="42">
    <w:abstractNumId w:val="1"/>
  </w:num>
  <w:num w:numId="43">
    <w:abstractNumId w:val="13"/>
  </w:num>
  <w:num w:numId="44">
    <w:abstractNumId w:val="19"/>
  </w:num>
  <w:num w:numId="45">
    <w:abstractNumId w:val="37"/>
  </w:num>
  <w:num w:numId="46">
    <w:abstractNumId w:val="28"/>
  </w:num>
  <w:num w:numId="47">
    <w:abstractNumId w:val="38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EF"/>
    <w:rsid w:val="00002111"/>
    <w:rsid w:val="00011CA1"/>
    <w:rsid w:val="000279CD"/>
    <w:rsid w:val="00041108"/>
    <w:rsid w:val="0007490B"/>
    <w:rsid w:val="000917F0"/>
    <w:rsid w:val="0009479C"/>
    <w:rsid w:val="000D5691"/>
    <w:rsid w:val="000E43A8"/>
    <w:rsid w:val="000E5946"/>
    <w:rsid w:val="00105665"/>
    <w:rsid w:val="00161233"/>
    <w:rsid w:val="00162304"/>
    <w:rsid w:val="001658CA"/>
    <w:rsid w:val="001746CD"/>
    <w:rsid w:val="001C674F"/>
    <w:rsid w:val="001D1103"/>
    <w:rsid w:val="001D2B04"/>
    <w:rsid w:val="00206D8B"/>
    <w:rsid w:val="00227389"/>
    <w:rsid w:val="00235B61"/>
    <w:rsid w:val="0025745F"/>
    <w:rsid w:val="002705C8"/>
    <w:rsid w:val="00297FF9"/>
    <w:rsid w:val="002A4A60"/>
    <w:rsid w:val="002C1A91"/>
    <w:rsid w:val="002E238A"/>
    <w:rsid w:val="002E62D3"/>
    <w:rsid w:val="003117CC"/>
    <w:rsid w:val="003407B1"/>
    <w:rsid w:val="00350172"/>
    <w:rsid w:val="0035431C"/>
    <w:rsid w:val="003573DB"/>
    <w:rsid w:val="00360833"/>
    <w:rsid w:val="00365891"/>
    <w:rsid w:val="00381BF7"/>
    <w:rsid w:val="003A4F08"/>
    <w:rsid w:val="003A6E96"/>
    <w:rsid w:val="003C6D9F"/>
    <w:rsid w:val="004169B3"/>
    <w:rsid w:val="00423462"/>
    <w:rsid w:val="00460666"/>
    <w:rsid w:val="00482F5B"/>
    <w:rsid w:val="00497F9B"/>
    <w:rsid w:val="004B608C"/>
    <w:rsid w:val="004F54AA"/>
    <w:rsid w:val="004F7CFB"/>
    <w:rsid w:val="00522FC1"/>
    <w:rsid w:val="0056086D"/>
    <w:rsid w:val="005758F4"/>
    <w:rsid w:val="00581827"/>
    <w:rsid w:val="0058371A"/>
    <w:rsid w:val="005842A6"/>
    <w:rsid w:val="00585ED9"/>
    <w:rsid w:val="005B009E"/>
    <w:rsid w:val="005B3EF2"/>
    <w:rsid w:val="005B5063"/>
    <w:rsid w:val="005C20F5"/>
    <w:rsid w:val="005C21E1"/>
    <w:rsid w:val="005E165F"/>
    <w:rsid w:val="00605AA1"/>
    <w:rsid w:val="00615DFE"/>
    <w:rsid w:val="006230C5"/>
    <w:rsid w:val="00635575"/>
    <w:rsid w:val="00647260"/>
    <w:rsid w:val="00650871"/>
    <w:rsid w:val="006563E8"/>
    <w:rsid w:val="00661CA2"/>
    <w:rsid w:val="00694CAC"/>
    <w:rsid w:val="006A1B2B"/>
    <w:rsid w:val="006A4BF4"/>
    <w:rsid w:val="006B55CA"/>
    <w:rsid w:val="006B5893"/>
    <w:rsid w:val="006D7C98"/>
    <w:rsid w:val="006E1E4C"/>
    <w:rsid w:val="006E5BEB"/>
    <w:rsid w:val="006F2616"/>
    <w:rsid w:val="00700A78"/>
    <w:rsid w:val="00711140"/>
    <w:rsid w:val="007329DD"/>
    <w:rsid w:val="00736969"/>
    <w:rsid w:val="00737EBA"/>
    <w:rsid w:val="00745E80"/>
    <w:rsid w:val="007466F6"/>
    <w:rsid w:val="00756A5B"/>
    <w:rsid w:val="0076187D"/>
    <w:rsid w:val="00773BD4"/>
    <w:rsid w:val="007747D0"/>
    <w:rsid w:val="00780E6D"/>
    <w:rsid w:val="007A1D3A"/>
    <w:rsid w:val="007B502F"/>
    <w:rsid w:val="007C2745"/>
    <w:rsid w:val="007D17FE"/>
    <w:rsid w:val="007D6684"/>
    <w:rsid w:val="007F404A"/>
    <w:rsid w:val="0080338C"/>
    <w:rsid w:val="00816CA1"/>
    <w:rsid w:val="00821C6F"/>
    <w:rsid w:val="00821FB0"/>
    <w:rsid w:val="008228F6"/>
    <w:rsid w:val="008233A8"/>
    <w:rsid w:val="008350FF"/>
    <w:rsid w:val="00840D7D"/>
    <w:rsid w:val="00841AE6"/>
    <w:rsid w:val="00850961"/>
    <w:rsid w:val="00857E20"/>
    <w:rsid w:val="008616A3"/>
    <w:rsid w:val="0089563E"/>
    <w:rsid w:val="008C0E12"/>
    <w:rsid w:val="008D4287"/>
    <w:rsid w:val="008E6B8E"/>
    <w:rsid w:val="00900C08"/>
    <w:rsid w:val="009210AF"/>
    <w:rsid w:val="00941579"/>
    <w:rsid w:val="00946E91"/>
    <w:rsid w:val="0095103D"/>
    <w:rsid w:val="0095334C"/>
    <w:rsid w:val="00953504"/>
    <w:rsid w:val="00962507"/>
    <w:rsid w:val="00991F1F"/>
    <w:rsid w:val="00993288"/>
    <w:rsid w:val="009A74FE"/>
    <w:rsid w:val="009B3D38"/>
    <w:rsid w:val="009D4178"/>
    <w:rsid w:val="00A12368"/>
    <w:rsid w:val="00A25F8E"/>
    <w:rsid w:val="00AA7D74"/>
    <w:rsid w:val="00AB1C05"/>
    <w:rsid w:val="00AE0381"/>
    <w:rsid w:val="00AE5843"/>
    <w:rsid w:val="00AF506F"/>
    <w:rsid w:val="00B548C2"/>
    <w:rsid w:val="00B61C95"/>
    <w:rsid w:val="00B774DC"/>
    <w:rsid w:val="00B973EF"/>
    <w:rsid w:val="00BA7469"/>
    <w:rsid w:val="00BC0160"/>
    <w:rsid w:val="00BC05A3"/>
    <w:rsid w:val="00BD0578"/>
    <w:rsid w:val="00BD6C0C"/>
    <w:rsid w:val="00C1279C"/>
    <w:rsid w:val="00C55E23"/>
    <w:rsid w:val="00C606DE"/>
    <w:rsid w:val="00C672CD"/>
    <w:rsid w:val="00C75F03"/>
    <w:rsid w:val="00CA6030"/>
    <w:rsid w:val="00CB666D"/>
    <w:rsid w:val="00CC5A7D"/>
    <w:rsid w:val="00CC61EE"/>
    <w:rsid w:val="00CD291A"/>
    <w:rsid w:val="00D00FA7"/>
    <w:rsid w:val="00D22493"/>
    <w:rsid w:val="00D338C2"/>
    <w:rsid w:val="00D370BF"/>
    <w:rsid w:val="00D37C71"/>
    <w:rsid w:val="00D42C7E"/>
    <w:rsid w:val="00D62005"/>
    <w:rsid w:val="00D7543C"/>
    <w:rsid w:val="00DA0767"/>
    <w:rsid w:val="00DB2F23"/>
    <w:rsid w:val="00DF0685"/>
    <w:rsid w:val="00E11207"/>
    <w:rsid w:val="00E14D9D"/>
    <w:rsid w:val="00E40180"/>
    <w:rsid w:val="00E45922"/>
    <w:rsid w:val="00E6295F"/>
    <w:rsid w:val="00E735CD"/>
    <w:rsid w:val="00E80BC8"/>
    <w:rsid w:val="00E81794"/>
    <w:rsid w:val="00E863FC"/>
    <w:rsid w:val="00EA2227"/>
    <w:rsid w:val="00EB7E4D"/>
    <w:rsid w:val="00EC1AD3"/>
    <w:rsid w:val="00EC64DC"/>
    <w:rsid w:val="00EC671E"/>
    <w:rsid w:val="00EE2A02"/>
    <w:rsid w:val="00EF47CD"/>
    <w:rsid w:val="00F113C8"/>
    <w:rsid w:val="00F37FEF"/>
    <w:rsid w:val="00F45726"/>
    <w:rsid w:val="00F46C25"/>
    <w:rsid w:val="00F5545F"/>
    <w:rsid w:val="00F72492"/>
    <w:rsid w:val="00F839BB"/>
    <w:rsid w:val="00F83CC3"/>
    <w:rsid w:val="00F84838"/>
    <w:rsid w:val="00F86D52"/>
    <w:rsid w:val="00FA3F00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60" w:after="60" w:line="216" w:lineRule="exact"/>
        <w:ind w:left="170" w:right="113" w:hanging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2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AE6"/>
  </w:style>
  <w:style w:type="paragraph" w:styleId="Footer">
    <w:name w:val="footer"/>
    <w:basedOn w:val="Normal"/>
    <w:link w:val="Foot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AE6"/>
  </w:style>
  <w:style w:type="character" w:styleId="CommentReference">
    <w:name w:val="annotation reference"/>
    <w:basedOn w:val="DefaultParagraphFont"/>
    <w:uiPriority w:val="99"/>
    <w:semiHidden/>
    <w:unhideWhenUsed/>
    <w:rsid w:val="005608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8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8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8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86D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45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60" w:after="60" w:line="216" w:lineRule="exact"/>
        <w:ind w:left="170" w:right="113" w:hanging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2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AE6"/>
  </w:style>
  <w:style w:type="paragraph" w:styleId="Footer">
    <w:name w:val="footer"/>
    <w:basedOn w:val="Normal"/>
    <w:link w:val="Foot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AE6"/>
  </w:style>
  <w:style w:type="character" w:styleId="CommentReference">
    <w:name w:val="annotation reference"/>
    <w:basedOn w:val="DefaultParagraphFont"/>
    <w:uiPriority w:val="99"/>
    <w:semiHidden/>
    <w:unhideWhenUsed/>
    <w:rsid w:val="005608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8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8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8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86D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4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20B69-C110-4422-A20F-8BB9C5D1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5766</Words>
  <Characters>31141</Characters>
  <Application>Microsoft Office Word</Application>
  <DocSecurity>4</DocSecurity>
  <Lines>259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LeYa</Company>
  <LinksUpToDate>false</LinksUpToDate>
  <CharactersWithSpaces>36834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Carvalheda</dc:creator>
  <cp:lastModifiedBy>Cátia Andrade</cp:lastModifiedBy>
  <cp:revision>2</cp:revision>
  <cp:lastPrinted>2014-07-07T08:35:00Z</cp:lastPrinted>
  <dcterms:created xsi:type="dcterms:W3CDTF">2014-09-08T11:51:00Z</dcterms:created>
  <dcterms:modified xsi:type="dcterms:W3CDTF">2014-09-08T11:51:00Z</dcterms:modified>
</cp:coreProperties>
</file>